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82D3D" w:rsidP="00467705" w:rsidRDefault="00782D3D" w14:paraId="7FA3177E" w14:textId="77777777">
      <w:pPr>
        <w:spacing w:line="276" w:lineRule="auto"/>
        <w15:collapsed w:val="false"/>
        <w:rPr>
          <w:rFonts w:ascii="Arial" w:hAnsi="Arial" w:cs="Arial"/>
          <w:szCs w:val="24"/>
          <w:lang w:eastAsia="en-US"/>
        </w:rPr>
      </w:pPr>
      <w:r>
        <w:rPr>
          <w:rFonts w:ascii="Arial" w:hAnsi="Arial" w:eastAsia="Calibri" w:cs="Arial"/>
          <w:noProof/>
          <w:szCs w:val="24"/>
        </w:rPr>
        <w:t xml:space="preserve">             </w:t>
      </w:r>
      <w:r>
        <w:rPr>
          <w:rFonts w:ascii="Arial" w:hAnsi="Arial" w:eastAsia="Calibri" w:cs="Arial"/>
          <w:noProof/>
          <w:szCs w:val="24"/>
        </w:rPr>
        <w:drawing>
          <wp:inline distT="0" distB="0" distL="0" distR="0">
            <wp:extent cx="422275" cy="539115"/>
            <wp:effectExtent l="0" t="0" r="0" b="0"/>
            <wp:docPr id="1" name="Slika 1"/>
            <wp:cNvGraphicFramePr>
              <a:graphicFrameLocks noChangeAspect="true"/>
            </wp:cNvGraphicFramePr>
            <a:graphic>
              <a:graphicData uri="http://schemas.openxmlformats.org/drawingml/2006/picture">
                <pic:pic>
                  <pic:nvPicPr>
                    <pic:cNvPr id="0" name="Slika 3"/>
                    <pic:cNvPicPr>
                      <a:picLocks noChangeAspect="true" noChangeArrowheads="true"/>
                    </pic:cNvPicPr>
                  </pic:nvPicPr>
                  <pic:blipFill>
                    <a:blip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22275" cy="539115"/>
                    </a:xfrm>
                    <a:prstGeom prst="rect">
                      <a:avLst/>
                    </a:prstGeom>
                    <a:noFill/>
                    <a:ln>
                      <a:noFill/>
                    </a:ln>
                  </pic:spPr>
                </pic:pic>
              </a:graphicData>
            </a:graphic>
          </wp:inline>
        </w:drawing>
      </w:r>
    </w:p>
    <w:p w:rsidR="00782D3D" w:rsidP="00467705" w:rsidRDefault="00782D3D" w14:paraId="2EC94B37" w14:textId="77777777">
      <w:pPr>
        <w:keepNext/>
        <w:outlineLvl w:val="1"/>
        <w:rPr>
          <w:rFonts w:ascii="Arial" w:hAnsi="Arial" w:cs="Arial"/>
          <w:noProof/>
          <w:szCs w:val="24"/>
        </w:rPr>
      </w:pPr>
      <w:r>
        <w:rPr>
          <w:rFonts w:ascii="Arial" w:hAnsi="Arial" w:cs="Arial"/>
          <w:noProof/>
          <w:szCs w:val="24"/>
        </w:rPr>
        <w:t xml:space="preserve">    Republika Hrvatska</w:t>
      </w:r>
      <w:r>
        <w:rPr>
          <w:rFonts w:ascii="Arial" w:hAnsi="Arial" w:cs="Arial"/>
          <w:noProof/>
          <w:szCs w:val="24"/>
        </w:rPr>
        <w:tab/>
      </w:r>
      <w:r>
        <w:rPr>
          <w:rFonts w:ascii="Arial" w:hAnsi="Arial" w:cs="Arial"/>
          <w:noProof/>
          <w:szCs w:val="24"/>
        </w:rPr>
        <w:tab/>
      </w:r>
      <w:r>
        <w:rPr>
          <w:rFonts w:ascii="Arial" w:hAnsi="Arial" w:cs="Arial"/>
          <w:noProof/>
          <w:szCs w:val="24"/>
        </w:rPr>
        <w:tab/>
      </w:r>
    </w:p>
    <w:p w:rsidRPr="006D28B0" w:rsidR="00782D3D" w:rsidP="00467705" w:rsidRDefault="00782D3D" w14:paraId="7B573BFE" w14:textId="41E711B6">
      <w:pPr>
        <w:keepNext/>
        <w:outlineLvl w:val="1"/>
        <w:rPr>
          <w:rFonts w:ascii="Arial" w:hAnsi="Arial" w:cs="Arial"/>
          <w:szCs w:val="24"/>
        </w:rPr>
      </w:pPr>
      <w:r>
        <w:rPr>
          <w:rFonts w:ascii="Arial" w:hAnsi="Arial" w:cs="Arial"/>
          <w:noProof/>
          <w:szCs w:val="24"/>
        </w:rPr>
        <w:t xml:space="preserve">Općinski sud u Varaždinu  </w:t>
      </w:r>
      <w:r>
        <w:rPr>
          <w:rFonts w:ascii="Arial" w:hAnsi="Arial" w:cs="Arial"/>
          <w:noProof/>
          <w:szCs w:val="24"/>
        </w:rPr>
        <w:tab/>
      </w:r>
      <w:r>
        <w:rPr>
          <w:rFonts w:ascii="Arial" w:hAnsi="Arial" w:cs="Arial"/>
          <w:noProof/>
          <w:szCs w:val="24"/>
        </w:rPr>
        <w:tab/>
      </w:r>
      <w:r>
        <w:rPr>
          <w:rFonts w:ascii="Arial" w:hAnsi="Arial" w:cs="Arial"/>
          <w:noProof/>
          <w:szCs w:val="24"/>
        </w:rPr>
        <w:tab/>
      </w:r>
      <w:r w:rsidR="001E6F4C">
        <w:rPr>
          <w:rFonts w:ascii="Arial" w:hAnsi="Arial" w:cs="Arial"/>
          <w:noProof/>
          <w:szCs w:val="24"/>
        </w:rPr>
        <w:tab/>
      </w:r>
      <w:r w:rsidRPr="006D28B0" w:rsidR="000F6672">
        <w:rPr>
          <w:rFonts w:ascii="Arial" w:hAnsi="Arial" w:cs="Arial"/>
          <w:noProof/>
          <w:szCs w:val="24"/>
        </w:rPr>
        <w:t xml:space="preserve">  </w:t>
      </w:r>
      <w:r w:rsidRPr="006D28B0">
        <w:rPr>
          <w:rFonts w:ascii="Arial" w:hAnsi="Arial" w:cs="Arial"/>
          <w:szCs w:val="24"/>
        </w:rPr>
        <w:t>Poslovni broj: Pp-</w:t>
      </w:r>
      <w:r w:rsidRPr="006D28B0" w:rsidR="00E46C3C">
        <w:rPr>
          <w:rFonts w:ascii="Arial" w:hAnsi="Arial" w:cs="Arial"/>
          <w:szCs w:val="24"/>
        </w:rPr>
        <w:t>1506/2025-</w:t>
      </w:r>
      <w:r w:rsidRPr="006D28B0" w:rsidR="006D28B0">
        <w:rPr>
          <w:rFonts w:ascii="Arial" w:hAnsi="Arial" w:cs="Arial"/>
          <w:szCs w:val="24"/>
        </w:rPr>
        <w:t>7</w:t>
      </w:r>
    </w:p>
    <w:p w:rsidR="00782D3D" w:rsidP="00467705" w:rsidRDefault="00782D3D" w14:paraId="5CA57642" w14:textId="0BC793C9">
      <w:pPr>
        <w:jc w:val="both"/>
        <w:rPr>
          <w:rFonts w:ascii="Arial" w:hAnsi="Arial" w:cs="Arial"/>
          <w:szCs w:val="24"/>
        </w:rPr>
      </w:pPr>
      <w:r>
        <w:rPr>
          <w:rFonts w:ascii="Arial" w:hAnsi="Arial" w:cs="Arial"/>
          <w:szCs w:val="24"/>
        </w:rPr>
        <w:t xml:space="preserve">Varaždin, </w:t>
      </w:r>
      <w:r w:rsidR="004D23BA">
        <w:rPr>
          <w:rFonts w:ascii="Arial" w:hAnsi="Arial" w:cs="Arial"/>
          <w:szCs w:val="24"/>
        </w:rPr>
        <w:t>Kapucinski trg 5</w:t>
      </w:r>
    </w:p>
    <w:p w:rsidR="00782D3D" w:rsidP="00467705" w:rsidRDefault="00782D3D" w14:paraId="52B6ACE6" w14:textId="77777777">
      <w:pPr>
        <w:jc w:val="both"/>
        <w:rPr>
          <w:rFonts w:ascii="Arial" w:hAnsi="Arial" w:cs="Arial"/>
          <w:szCs w:val="24"/>
        </w:rPr>
      </w:pPr>
      <w:r>
        <w:rPr>
          <w:rFonts w:ascii="Arial" w:hAnsi="Arial" w:cs="Arial"/>
          <w:szCs w:val="24"/>
        </w:rPr>
        <w:t xml:space="preserve"> </w:t>
      </w:r>
      <w:r>
        <w:rPr>
          <w:rFonts w:ascii="Arial" w:hAnsi="Arial" w:cs="Arial"/>
          <w:szCs w:val="24"/>
        </w:rPr>
        <w:tab/>
      </w:r>
      <w:r>
        <w:rPr>
          <w:rFonts w:ascii="Arial" w:hAnsi="Arial" w:cs="Arial"/>
          <w:szCs w:val="24"/>
        </w:rPr>
        <w:tab/>
      </w:r>
    </w:p>
    <w:p w:rsidR="00782D3D" w:rsidP="00467705" w:rsidRDefault="00782D3D" w14:paraId="4513D51D" w14:textId="77777777">
      <w:pPr>
        <w:jc w:val="center"/>
        <w:rPr>
          <w:rFonts w:ascii="Arial" w:hAnsi="Arial" w:cs="Arial"/>
          <w:szCs w:val="24"/>
        </w:rPr>
      </w:pPr>
      <w:r>
        <w:rPr>
          <w:rFonts w:ascii="Arial" w:hAnsi="Arial" w:cs="Arial"/>
          <w:szCs w:val="24"/>
        </w:rPr>
        <w:t>U   I M E    R E P U B L I K E   H R V A T S K E</w:t>
      </w:r>
    </w:p>
    <w:p w:rsidR="00782D3D" w:rsidP="00467705" w:rsidRDefault="00782D3D" w14:paraId="24E3800B" w14:textId="77777777">
      <w:pPr>
        <w:keepNext/>
        <w:jc w:val="center"/>
        <w:outlineLvl w:val="3"/>
        <w:rPr>
          <w:rFonts w:ascii="Arial" w:hAnsi="Arial" w:cs="Arial"/>
          <w:bCs/>
          <w:szCs w:val="24"/>
        </w:rPr>
      </w:pPr>
      <w:r>
        <w:rPr>
          <w:rFonts w:ascii="Arial" w:hAnsi="Arial" w:cs="Arial"/>
          <w:bCs/>
          <w:szCs w:val="24"/>
        </w:rPr>
        <w:t>P R E S U D A</w:t>
      </w:r>
    </w:p>
    <w:p w:rsidR="00782D3D" w:rsidP="00467705" w:rsidRDefault="00782D3D" w14:paraId="46B3FCEA" w14:textId="77777777">
      <w:pPr>
        <w:overflowPunct/>
        <w:autoSpaceDE/>
        <w:adjustRightInd/>
        <w:jc w:val="center"/>
        <w:rPr>
          <w:rFonts w:ascii="Arial" w:hAnsi="Arial" w:cs="Arial"/>
          <w:szCs w:val="24"/>
        </w:rPr>
      </w:pPr>
    </w:p>
    <w:p w:rsidR="00A00488" w:rsidP="00467705" w:rsidRDefault="00782D3D" w14:paraId="1D57509D" w14:textId="34914D84">
      <w:pPr>
        <w:widowControl w:val="false"/>
        <w:overflowPunct/>
        <w:autoSpaceDE/>
        <w:adjustRightInd/>
        <w:ind w:firstLine="708"/>
        <w:jc w:val="both"/>
        <w:rPr>
          <w:rFonts w:ascii="Arial" w:hAnsi="Arial" w:cs="Arial"/>
          <w:snapToGrid w:val="false"/>
          <w:szCs w:val="24"/>
          <w:lang w:eastAsia="en-US"/>
        </w:rPr>
      </w:pPr>
      <w:r>
        <w:rPr>
          <w:rFonts w:ascii="Arial" w:hAnsi="Arial" w:cs="Arial"/>
          <w:snapToGrid w:val="false"/>
          <w:szCs w:val="24"/>
          <w:lang w:eastAsia="en-US"/>
        </w:rPr>
        <w:t xml:space="preserve">Općinski sud u Varaždinu, po </w:t>
      </w:r>
      <w:r w:rsidR="006C0AAC">
        <w:rPr>
          <w:rFonts w:ascii="Arial" w:hAnsi="Arial" w:cs="Arial"/>
          <w:snapToGrid w:val="false"/>
          <w:szCs w:val="24"/>
          <w:lang w:eastAsia="en-US"/>
        </w:rPr>
        <w:t xml:space="preserve">sucu toga suda Hani Strnišćak </w:t>
      </w:r>
      <w:r>
        <w:rPr>
          <w:rFonts w:ascii="Arial" w:hAnsi="Arial" w:cs="Arial"/>
          <w:snapToGrid w:val="false"/>
          <w:szCs w:val="24"/>
          <w:lang w:eastAsia="en-US"/>
        </w:rPr>
        <w:t xml:space="preserve">uz sudjelovanje </w:t>
      </w:r>
      <w:r w:rsidR="008B612A">
        <w:rPr>
          <w:rFonts w:ascii="Arial" w:hAnsi="Arial" w:cs="Arial"/>
          <w:snapToGrid w:val="false"/>
          <w:szCs w:val="24"/>
          <w:lang w:eastAsia="en-US"/>
        </w:rPr>
        <w:t>Valentin</w:t>
      </w:r>
      <w:r w:rsidR="000F6672">
        <w:rPr>
          <w:rFonts w:ascii="Arial" w:hAnsi="Arial" w:cs="Arial"/>
          <w:snapToGrid w:val="false"/>
          <w:szCs w:val="24"/>
          <w:lang w:eastAsia="en-US"/>
        </w:rPr>
        <w:t>e</w:t>
      </w:r>
      <w:r w:rsidR="008B612A">
        <w:rPr>
          <w:rFonts w:ascii="Arial" w:hAnsi="Arial" w:cs="Arial"/>
          <w:snapToGrid w:val="false"/>
          <w:szCs w:val="24"/>
          <w:lang w:eastAsia="en-US"/>
        </w:rPr>
        <w:t xml:space="preserve"> Bunić</w:t>
      </w:r>
      <w:r>
        <w:rPr>
          <w:rFonts w:ascii="Arial" w:hAnsi="Arial" w:cs="Arial"/>
          <w:snapToGrid w:val="false"/>
          <w:szCs w:val="24"/>
          <w:lang w:eastAsia="en-US"/>
        </w:rPr>
        <w:t xml:space="preserve"> kao zapisničarke, u prekršajnom postupku protiv </w:t>
      </w:r>
      <w:r w:rsidR="004D23BA">
        <w:rPr>
          <w:rFonts w:ascii="Arial" w:hAnsi="Arial" w:cs="Arial"/>
          <w:snapToGrid w:val="false"/>
          <w:szCs w:val="24"/>
          <w:lang w:eastAsia="en-US"/>
        </w:rPr>
        <w:t xml:space="preserve">okrivljenog </w:t>
      </w:r>
      <w:r w:rsidR="006C0AAC">
        <w:rPr>
          <w:rFonts w:ascii="Arial" w:hAnsi="Arial" w:cs="Arial"/>
          <w:snapToGrid w:val="false"/>
          <w:szCs w:val="24"/>
          <w:lang w:eastAsia="en-US"/>
        </w:rPr>
        <w:t xml:space="preserve">Maria Horvata, zbog </w:t>
      </w:r>
      <w:r>
        <w:rPr>
          <w:rFonts w:ascii="Arial" w:hAnsi="Arial" w:cs="Arial"/>
          <w:snapToGrid w:val="false"/>
          <w:szCs w:val="24"/>
          <w:lang w:eastAsia="en-US"/>
        </w:rPr>
        <w:t xml:space="preserve">prekršaja iz članka </w:t>
      </w:r>
      <w:r w:rsidR="006C0AAC">
        <w:rPr>
          <w:rFonts w:ascii="Arial" w:hAnsi="Arial" w:cs="Arial"/>
          <w:snapToGrid w:val="false"/>
          <w:szCs w:val="24"/>
          <w:lang w:eastAsia="en-US"/>
        </w:rPr>
        <w:t xml:space="preserve">46. stavak 1., članka 286. stavak 13. i članka 176. stavak 2. </w:t>
      </w:r>
      <w:r>
        <w:rPr>
          <w:rFonts w:ascii="Arial" w:hAnsi="Arial" w:cs="Arial"/>
          <w:snapToGrid w:val="false"/>
          <w:szCs w:val="24"/>
          <w:lang w:eastAsia="en-US"/>
        </w:rPr>
        <w:t>Zakona o sigurnost</w:t>
      </w:r>
      <w:r w:rsidR="006F1E59">
        <w:rPr>
          <w:rFonts w:ascii="Arial" w:hAnsi="Arial" w:cs="Arial"/>
          <w:snapToGrid w:val="false"/>
          <w:szCs w:val="24"/>
          <w:lang w:eastAsia="en-US"/>
        </w:rPr>
        <w:t xml:space="preserve">i prometa na cestama </w:t>
      </w:r>
      <w:r w:rsidRPr="001E6F4C" w:rsidR="001E6F4C">
        <w:rPr>
          <w:rFonts w:ascii="Arial" w:hAnsi="Arial" w:cs="Arial"/>
          <w:snapToGrid w:val="false"/>
          <w:szCs w:val="24"/>
          <w:lang w:eastAsia="en-US"/>
        </w:rPr>
        <w:t>(„Narodne novine” 67/2008., 48/2010., 74/2011., 80/2013., 158/2013., 92/2014., 64/2015., 108/2017., 70/2019., 42/2020., 85/2022., 114/2022., 133/2023.</w:t>
      </w:r>
      <w:r w:rsidR="004D23BA">
        <w:rPr>
          <w:rFonts w:ascii="Arial" w:hAnsi="Arial" w:cs="Arial"/>
          <w:snapToGrid w:val="false"/>
          <w:szCs w:val="24"/>
          <w:lang w:eastAsia="en-US"/>
        </w:rPr>
        <w:t>, 145/2024.</w:t>
      </w:r>
      <w:r w:rsidR="00331439">
        <w:rPr>
          <w:rFonts w:ascii="Arial" w:hAnsi="Arial" w:cs="Arial"/>
          <w:snapToGrid w:val="false"/>
          <w:szCs w:val="24"/>
          <w:lang w:eastAsia="en-US"/>
        </w:rPr>
        <w:t>, dalje: ZSPC</w:t>
      </w:r>
      <w:r w:rsidRPr="001E6F4C" w:rsidR="001E6F4C">
        <w:rPr>
          <w:rFonts w:ascii="Arial" w:hAnsi="Arial" w:cs="Arial"/>
          <w:snapToGrid w:val="false"/>
          <w:szCs w:val="24"/>
          <w:lang w:eastAsia="en-US"/>
        </w:rPr>
        <w:t>)</w:t>
      </w:r>
      <w:r w:rsidR="001E6F4C">
        <w:rPr>
          <w:rFonts w:ascii="Arial" w:hAnsi="Arial" w:cs="Arial"/>
          <w:snapToGrid w:val="false"/>
          <w:szCs w:val="24"/>
          <w:lang w:eastAsia="en-US"/>
        </w:rPr>
        <w:t xml:space="preserve">, </w:t>
      </w:r>
      <w:r w:rsidR="006F1E59">
        <w:rPr>
          <w:rFonts w:ascii="Arial" w:hAnsi="Arial" w:cs="Arial"/>
          <w:snapToGrid w:val="false"/>
          <w:szCs w:val="24"/>
          <w:lang w:eastAsia="en-US"/>
        </w:rPr>
        <w:t xml:space="preserve">u povodu </w:t>
      </w:r>
      <w:r>
        <w:rPr>
          <w:rFonts w:ascii="Arial" w:hAnsi="Arial" w:cs="Arial"/>
          <w:snapToGrid w:val="false"/>
          <w:szCs w:val="24"/>
          <w:lang w:eastAsia="en-US"/>
        </w:rPr>
        <w:t xml:space="preserve">prigovora na prekršajni nalog Policijske uprave varaždinske, </w:t>
      </w:r>
      <w:r w:rsidR="004D23BA">
        <w:rPr>
          <w:rFonts w:ascii="Arial" w:hAnsi="Arial" w:cs="Arial"/>
          <w:snapToGrid w:val="false"/>
          <w:szCs w:val="24"/>
          <w:lang w:eastAsia="en-US"/>
        </w:rPr>
        <w:t>Postaje prometne policije Varaždin</w:t>
      </w:r>
      <w:r>
        <w:rPr>
          <w:rFonts w:ascii="Arial" w:hAnsi="Arial" w:cs="Arial"/>
          <w:snapToGrid w:val="false"/>
          <w:szCs w:val="24"/>
          <w:lang w:eastAsia="en-US"/>
        </w:rPr>
        <w:t xml:space="preserve"> Klasa: </w:t>
      </w:r>
      <w:r w:rsidR="00331439">
        <w:rPr>
          <w:rFonts w:ascii="Arial" w:hAnsi="Arial" w:cs="Arial"/>
          <w:snapToGrid w:val="false"/>
          <w:szCs w:val="24"/>
          <w:lang w:eastAsia="en-US"/>
        </w:rPr>
        <w:t>211-07/25-5/11530</w:t>
      </w:r>
      <w:r w:rsidR="008B612A">
        <w:rPr>
          <w:rFonts w:ascii="Arial" w:hAnsi="Arial" w:cs="Arial"/>
          <w:snapToGrid w:val="false"/>
          <w:szCs w:val="24"/>
          <w:lang w:eastAsia="en-US"/>
        </w:rPr>
        <w:t xml:space="preserve">, </w:t>
      </w:r>
      <w:proofErr w:type="spellStart"/>
      <w:r w:rsidR="008B612A">
        <w:rPr>
          <w:rFonts w:ascii="Arial" w:hAnsi="Arial" w:cs="Arial"/>
          <w:snapToGrid w:val="false"/>
          <w:szCs w:val="24"/>
          <w:lang w:eastAsia="en-US"/>
        </w:rPr>
        <w:t>Urbr</w:t>
      </w:r>
      <w:r w:rsidR="00297253">
        <w:rPr>
          <w:rFonts w:ascii="Arial" w:hAnsi="Arial" w:cs="Arial"/>
          <w:snapToGrid w:val="false"/>
          <w:szCs w:val="24"/>
          <w:lang w:eastAsia="en-US"/>
        </w:rPr>
        <w:t>oj</w:t>
      </w:r>
      <w:proofErr w:type="spellEnd"/>
      <w:r w:rsidR="008B612A">
        <w:rPr>
          <w:rFonts w:ascii="Arial" w:hAnsi="Arial" w:cs="Arial"/>
          <w:snapToGrid w:val="false"/>
          <w:szCs w:val="24"/>
          <w:lang w:eastAsia="en-US"/>
        </w:rPr>
        <w:t xml:space="preserve">: </w:t>
      </w:r>
      <w:r w:rsidR="00331439">
        <w:rPr>
          <w:rFonts w:ascii="Arial" w:hAnsi="Arial" w:cs="Arial"/>
          <w:snapToGrid w:val="false"/>
          <w:szCs w:val="24"/>
          <w:lang w:eastAsia="en-US"/>
        </w:rPr>
        <w:t>511-14-09-25-1</w:t>
      </w:r>
      <w:r w:rsidR="008B612A">
        <w:rPr>
          <w:rFonts w:ascii="Arial" w:hAnsi="Arial" w:cs="Arial"/>
          <w:snapToGrid w:val="false"/>
          <w:szCs w:val="24"/>
          <w:lang w:eastAsia="en-US"/>
        </w:rPr>
        <w:t xml:space="preserve"> od </w:t>
      </w:r>
      <w:r w:rsidR="00331439">
        <w:rPr>
          <w:rFonts w:ascii="Arial" w:hAnsi="Arial" w:cs="Arial"/>
          <w:snapToGrid w:val="false"/>
          <w:szCs w:val="24"/>
          <w:lang w:eastAsia="en-US"/>
        </w:rPr>
        <w:t>25. lipnja 2025</w:t>
      </w:r>
      <w:r w:rsidR="008B612A">
        <w:rPr>
          <w:rFonts w:ascii="Arial" w:hAnsi="Arial" w:cs="Arial"/>
          <w:snapToGrid w:val="false"/>
          <w:szCs w:val="24"/>
          <w:lang w:eastAsia="en-US"/>
        </w:rPr>
        <w:t>.,</w:t>
      </w:r>
      <w:r>
        <w:rPr>
          <w:rFonts w:ascii="Arial" w:hAnsi="Arial" w:cs="Arial"/>
          <w:snapToGrid w:val="false"/>
          <w:szCs w:val="24"/>
          <w:lang w:eastAsia="en-US"/>
        </w:rPr>
        <w:t xml:space="preserve"> nakon </w:t>
      </w:r>
      <w:r w:rsidR="00866C23">
        <w:rPr>
          <w:rFonts w:ascii="Arial" w:hAnsi="Arial" w:cs="Arial"/>
          <w:snapToGrid w:val="false"/>
          <w:szCs w:val="24"/>
          <w:lang w:eastAsia="en-US"/>
        </w:rPr>
        <w:t>poveden</w:t>
      </w:r>
      <w:r w:rsidR="00A00488">
        <w:rPr>
          <w:rFonts w:ascii="Arial" w:hAnsi="Arial" w:cs="Arial"/>
          <w:snapToGrid w:val="false"/>
          <w:szCs w:val="24"/>
          <w:lang w:eastAsia="en-US"/>
        </w:rPr>
        <w:t xml:space="preserve">e glavne rasprave </w:t>
      </w:r>
      <w:r w:rsidR="003679B9">
        <w:rPr>
          <w:rFonts w:ascii="Arial" w:hAnsi="Arial" w:cs="Arial"/>
          <w:snapToGrid w:val="false"/>
          <w:szCs w:val="24"/>
          <w:lang w:eastAsia="en-US"/>
        </w:rPr>
        <w:t xml:space="preserve">26. svibnja 2026. u prisutnosti okrivljenika i objavljene presude 27. svibnja 2026. </w:t>
      </w:r>
      <w:r w:rsidR="00A00488">
        <w:rPr>
          <w:rFonts w:ascii="Arial" w:hAnsi="Arial" w:cs="Arial"/>
          <w:snapToGrid w:val="false"/>
          <w:szCs w:val="24"/>
          <w:lang w:eastAsia="en-US"/>
        </w:rPr>
        <w:t xml:space="preserve">bez prisutnosti stranaka, objavio je i </w:t>
      </w:r>
    </w:p>
    <w:p w:rsidR="00A00488" w:rsidP="00467705" w:rsidRDefault="00A00488" w14:paraId="538BA577" w14:textId="77777777">
      <w:pPr>
        <w:widowControl w:val="false"/>
        <w:overflowPunct/>
        <w:autoSpaceDE/>
        <w:adjustRightInd/>
        <w:ind w:firstLine="708"/>
        <w:jc w:val="both"/>
        <w:rPr>
          <w:rFonts w:ascii="Arial" w:hAnsi="Arial" w:cs="Arial"/>
          <w:snapToGrid w:val="false"/>
          <w:szCs w:val="24"/>
          <w:lang w:eastAsia="en-US"/>
        </w:rPr>
      </w:pPr>
    </w:p>
    <w:p w:rsidR="00782D3D" w:rsidP="00467705" w:rsidRDefault="00782D3D" w14:paraId="3C5232E0" w14:textId="77777777">
      <w:pPr>
        <w:keepNext/>
        <w:widowControl w:val="false"/>
        <w:overflowPunct/>
        <w:autoSpaceDE/>
        <w:adjustRightInd/>
        <w:jc w:val="center"/>
        <w:outlineLvl w:val="1"/>
        <w:rPr>
          <w:rFonts w:ascii="Arial" w:hAnsi="Arial" w:cs="Arial"/>
          <w:snapToGrid w:val="false"/>
          <w:szCs w:val="24"/>
          <w:lang w:eastAsia="en-US"/>
        </w:rPr>
      </w:pPr>
      <w:r>
        <w:rPr>
          <w:rFonts w:ascii="Arial" w:hAnsi="Arial" w:cs="Arial"/>
          <w:snapToGrid w:val="false"/>
          <w:szCs w:val="24"/>
          <w:lang w:eastAsia="en-US"/>
        </w:rPr>
        <w:t xml:space="preserve">p r e s u d i o    j e </w:t>
      </w:r>
    </w:p>
    <w:p w:rsidR="00782D3D" w:rsidP="00467705" w:rsidRDefault="00782D3D" w14:paraId="38768E06" w14:textId="77777777">
      <w:pPr>
        <w:widowControl w:val="false"/>
        <w:overflowPunct/>
        <w:autoSpaceDE/>
        <w:adjustRightInd/>
        <w:ind w:firstLine="708"/>
        <w:jc w:val="both"/>
        <w:rPr>
          <w:rFonts w:ascii="Arial" w:hAnsi="Arial" w:cs="Arial"/>
          <w:snapToGrid w:val="false"/>
          <w:szCs w:val="24"/>
          <w:lang w:eastAsia="en-US"/>
        </w:rPr>
      </w:pPr>
    </w:p>
    <w:p w:rsidR="003679B9" w:rsidP="00467705" w:rsidRDefault="007E555F" w14:paraId="49FA5086" w14:textId="5710B2B9">
      <w:pPr>
        <w:widowControl w:val="false"/>
        <w:overflowPunct/>
        <w:autoSpaceDE/>
        <w:adjustRightInd/>
        <w:ind w:firstLine="708"/>
        <w:jc w:val="both"/>
        <w:rPr>
          <w:rFonts w:ascii="Arial" w:hAnsi="Arial" w:cs="Arial"/>
          <w:szCs w:val="24"/>
        </w:rPr>
      </w:pPr>
      <w:r w:rsidRPr="007E555F">
        <w:rPr>
          <w:rFonts w:ascii="Arial" w:hAnsi="Arial" w:cs="Arial"/>
          <w:szCs w:val="24"/>
        </w:rPr>
        <w:t xml:space="preserve">Okrivljeni MARIO HORVAT, OIB: 38656863565, rođen 22. veljače 2003. u Varaždinu, sin Zorana </w:t>
      </w:r>
      <w:proofErr w:type="spellStart"/>
      <w:r w:rsidRPr="007E555F">
        <w:rPr>
          <w:rFonts w:ascii="Arial" w:hAnsi="Arial" w:cs="Arial"/>
          <w:szCs w:val="24"/>
        </w:rPr>
        <w:t>Oršuša</w:t>
      </w:r>
      <w:proofErr w:type="spellEnd"/>
      <w:r w:rsidRPr="007E555F">
        <w:rPr>
          <w:rFonts w:ascii="Arial" w:hAnsi="Arial" w:cs="Arial"/>
          <w:szCs w:val="24"/>
        </w:rPr>
        <w:t xml:space="preserve"> i Davorke Horvat, s prebivalištem u Donjem Vratnu – Dio 7, državljanin RH, sa završenih šest razreda OŠ, pismen, nezaposlen, uzdržava ga otac, živi u izvanbračnoj zajednici, dvoje mlt. djece, prekršajno kažnjavan</w:t>
      </w:r>
    </w:p>
    <w:p w:rsidR="007E555F" w:rsidP="00467705" w:rsidRDefault="007E555F" w14:paraId="7B9CAD1B" w14:textId="77777777">
      <w:pPr>
        <w:overflowPunct/>
        <w:autoSpaceDE/>
        <w:adjustRightInd/>
        <w:jc w:val="center"/>
        <w:rPr>
          <w:rFonts w:ascii="Arial" w:hAnsi="Arial" w:cs="Arial"/>
          <w:szCs w:val="24"/>
        </w:rPr>
      </w:pPr>
    </w:p>
    <w:p w:rsidR="00782D3D" w:rsidP="00467705" w:rsidRDefault="006F1E59" w14:paraId="68C80A35" w14:textId="36A53986">
      <w:pPr>
        <w:overflowPunct/>
        <w:autoSpaceDE/>
        <w:adjustRightInd/>
        <w:jc w:val="center"/>
        <w:rPr>
          <w:rFonts w:ascii="Arial" w:hAnsi="Arial" w:cs="Arial"/>
          <w:szCs w:val="24"/>
        </w:rPr>
      </w:pPr>
      <w:r>
        <w:rPr>
          <w:rFonts w:ascii="Arial" w:hAnsi="Arial" w:cs="Arial"/>
          <w:szCs w:val="24"/>
        </w:rPr>
        <w:t>I.</w:t>
      </w:r>
      <w:r w:rsidR="00782D3D">
        <w:rPr>
          <w:rFonts w:ascii="Arial" w:hAnsi="Arial" w:cs="Arial"/>
          <w:szCs w:val="24"/>
        </w:rPr>
        <w:tab/>
        <w:t>k r i v   j e</w:t>
      </w:r>
    </w:p>
    <w:p w:rsidR="00782D3D" w:rsidP="00467705" w:rsidRDefault="00782D3D" w14:paraId="5D3C7E2D" w14:textId="77777777">
      <w:pPr>
        <w:widowControl w:val="false"/>
        <w:overflowPunct/>
        <w:autoSpaceDE/>
        <w:adjustRightInd/>
        <w:ind w:firstLine="720"/>
        <w:jc w:val="both"/>
        <w:rPr>
          <w:rFonts w:ascii="Arial" w:hAnsi="Arial" w:cs="Arial"/>
          <w:snapToGrid w:val="false"/>
          <w:szCs w:val="24"/>
          <w:lang w:eastAsia="en-US"/>
        </w:rPr>
      </w:pPr>
    </w:p>
    <w:p w:rsidR="007E555F" w:rsidP="00467705" w:rsidRDefault="006F1E59" w14:paraId="44FA1374" w14:textId="7B0416F7">
      <w:pPr>
        <w:widowControl w:val="false"/>
        <w:overflowPunct/>
        <w:autoSpaceDE/>
        <w:adjustRightInd/>
        <w:ind w:firstLine="708"/>
        <w:jc w:val="both"/>
        <w:rPr>
          <w:rFonts w:ascii="Arial" w:hAnsi="Arial" w:cs="Arial"/>
          <w:snapToGrid w:val="false"/>
          <w:szCs w:val="24"/>
          <w:lang w:eastAsia="en-US"/>
        </w:rPr>
      </w:pPr>
      <w:r>
        <w:rPr>
          <w:rFonts w:ascii="Arial" w:hAnsi="Arial" w:cs="Arial"/>
          <w:snapToGrid w:val="false"/>
          <w:szCs w:val="24"/>
          <w:lang w:eastAsia="en-US"/>
        </w:rPr>
        <w:t>1.</w:t>
      </w:r>
      <w:r>
        <w:rPr>
          <w:rFonts w:ascii="Arial" w:hAnsi="Arial" w:cs="Arial"/>
          <w:snapToGrid w:val="false"/>
          <w:szCs w:val="24"/>
          <w:lang w:eastAsia="en-US"/>
        </w:rPr>
        <w:tab/>
      </w:r>
      <w:r w:rsidRPr="006F1E59" w:rsidR="00782D3D">
        <w:rPr>
          <w:rFonts w:ascii="Arial" w:hAnsi="Arial" w:cs="Arial"/>
          <w:snapToGrid w:val="false"/>
          <w:szCs w:val="24"/>
          <w:lang w:eastAsia="en-US"/>
        </w:rPr>
        <w:t xml:space="preserve">što je </w:t>
      </w:r>
      <w:r w:rsidR="007E555F">
        <w:rPr>
          <w:rFonts w:ascii="Arial" w:hAnsi="Arial" w:cs="Arial"/>
          <w:snapToGrid w:val="false"/>
          <w:szCs w:val="24"/>
          <w:lang w:eastAsia="en-US"/>
        </w:rPr>
        <w:t>2. svibnja 2025. oko 06,15 sati u Varaždinu upravljao osobnim automobilom reg.</w:t>
      </w:r>
      <w:r w:rsidR="006D28B0">
        <w:rPr>
          <w:rFonts w:ascii="Arial" w:hAnsi="Arial" w:cs="Arial"/>
          <w:snapToGrid w:val="false"/>
          <w:szCs w:val="24"/>
          <w:lang w:eastAsia="en-US"/>
        </w:rPr>
        <w:t xml:space="preserve"> </w:t>
      </w:r>
      <w:r w:rsidR="007E555F">
        <w:rPr>
          <w:rFonts w:ascii="Arial" w:hAnsi="Arial" w:cs="Arial"/>
          <w:snapToGrid w:val="false"/>
          <w:szCs w:val="24"/>
          <w:lang w:eastAsia="en-US"/>
        </w:rPr>
        <w:t xml:space="preserve">oznake VŽ 140-SC kolnikom Slavonske ulice iz smjera </w:t>
      </w:r>
      <w:proofErr w:type="spellStart"/>
      <w:r w:rsidR="007E555F">
        <w:rPr>
          <w:rFonts w:ascii="Arial" w:hAnsi="Arial" w:cs="Arial"/>
          <w:snapToGrid w:val="false"/>
          <w:szCs w:val="24"/>
          <w:lang w:eastAsia="en-US"/>
        </w:rPr>
        <w:t>Bombellesove</w:t>
      </w:r>
      <w:proofErr w:type="spellEnd"/>
      <w:r w:rsidR="007E555F">
        <w:rPr>
          <w:rFonts w:ascii="Arial" w:hAnsi="Arial" w:cs="Arial"/>
          <w:snapToGrid w:val="false"/>
          <w:szCs w:val="24"/>
          <w:lang w:eastAsia="en-US"/>
        </w:rPr>
        <w:t xml:space="preserve"> ceste u smjeru ulice Bogoslava Šuleka, a dolaskom u blagi pregledni desni zavoj nije se kretao sredinom obilježene prometne trake već je vozilom prešao ulijevo preko središnje uzdužne isprekidane linije kojom prilikom je s prednjim lijevim bočnim dijelom vozila naletio na lijevi bočni dio poluprikolice reg.</w:t>
      </w:r>
      <w:r w:rsidR="006D28B0">
        <w:rPr>
          <w:rFonts w:ascii="Arial" w:hAnsi="Arial" w:cs="Arial"/>
          <w:snapToGrid w:val="false"/>
          <w:szCs w:val="24"/>
          <w:lang w:eastAsia="en-US"/>
        </w:rPr>
        <w:t xml:space="preserve"> </w:t>
      </w:r>
      <w:r w:rsidR="007E555F">
        <w:rPr>
          <w:rFonts w:ascii="Arial" w:hAnsi="Arial" w:cs="Arial"/>
          <w:snapToGrid w:val="false"/>
          <w:szCs w:val="24"/>
          <w:lang w:eastAsia="en-US"/>
        </w:rPr>
        <w:t>oznake VŽ 866-JA koja je bila pridodana tegljaču reg.</w:t>
      </w:r>
      <w:r w:rsidR="006D28B0">
        <w:rPr>
          <w:rFonts w:ascii="Arial" w:hAnsi="Arial" w:cs="Arial"/>
          <w:snapToGrid w:val="false"/>
          <w:szCs w:val="24"/>
          <w:lang w:eastAsia="en-US"/>
        </w:rPr>
        <w:t xml:space="preserve"> </w:t>
      </w:r>
      <w:r w:rsidR="007E555F">
        <w:rPr>
          <w:rFonts w:ascii="Arial" w:hAnsi="Arial" w:cs="Arial"/>
          <w:snapToGrid w:val="false"/>
          <w:szCs w:val="24"/>
          <w:lang w:eastAsia="en-US"/>
        </w:rPr>
        <w:t>oznake VŽ 654-MS, a kojim je upravljao Ante Polak i kretao se istom cestom iz suprotnog smjera, svojom desnom prometnom trakom</w:t>
      </w:r>
      <w:r w:rsidR="00FC7F72">
        <w:rPr>
          <w:rFonts w:ascii="Arial" w:hAnsi="Arial" w:cs="Arial"/>
          <w:snapToGrid w:val="false"/>
          <w:szCs w:val="24"/>
          <w:lang w:eastAsia="en-US"/>
        </w:rPr>
        <w:t>, a u prometnoj nesreći je nastala materijalna šteta,</w:t>
      </w:r>
    </w:p>
    <w:p w:rsidR="00FC7F72" w:rsidP="00467705" w:rsidRDefault="00FC7F72" w14:paraId="49CD9FB7" w14:textId="77777777">
      <w:pPr>
        <w:widowControl w:val="false"/>
        <w:overflowPunct/>
        <w:autoSpaceDE/>
        <w:adjustRightInd/>
        <w:ind w:firstLine="708"/>
        <w:jc w:val="both"/>
        <w:rPr>
          <w:rFonts w:ascii="Arial" w:hAnsi="Arial" w:cs="Arial"/>
          <w:snapToGrid w:val="false"/>
          <w:szCs w:val="24"/>
          <w:lang w:eastAsia="en-US"/>
        </w:rPr>
      </w:pPr>
    </w:p>
    <w:p w:rsidR="00FC7F72" w:rsidP="00467705" w:rsidRDefault="00FC7F72" w14:paraId="56F8C92E" w14:textId="71FC6372">
      <w:pPr>
        <w:widowControl w:val="false"/>
        <w:overflowPunct/>
        <w:autoSpaceDE/>
        <w:adjustRightInd/>
        <w:ind w:firstLine="708"/>
        <w:jc w:val="both"/>
        <w:rPr>
          <w:rFonts w:ascii="Arial" w:hAnsi="Arial" w:cs="Arial"/>
          <w:snapToGrid w:val="false"/>
          <w:szCs w:val="24"/>
          <w:lang w:eastAsia="en-US"/>
        </w:rPr>
      </w:pPr>
      <w:r>
        <w:rPr>
          <w:rFonts w:ascii="Arial" w:hAnsi="Arial" w:cs="Arial"/>
          <w:snapToGrid w:val="false"/>
          <w:szCs w:val="24"/>
          <w:lang w:eastAsia="en-US"/>
        </w:rPr>
        <w:t>dakle što se kao v</w:t>
      </w:r>
      <w:r w:rsidRPr="00FC7F72">
        <w:rPr>
          <w:rFonts w:ascii="Arial" w:hAnsi="Arial" w:cs="Arial"/>
          <w:snapToGrid w:val="false"/>
          <w:szCs w:val="24"/>
          <w:lang w:eastAsia="en-US"/>
        </w:rPr>
        <w:t xml:space="preserve">ozač motornog vozila za kretanje u prometu </w:t>
      </w:r>
      <w:r>
        <w:rPr>
          <w:rFonts w:ascii="Arial" w:hAnsi="Arial" w:cs="Arial"/>
          <w:snapToGrid w:val="false"/>
          <w:szCs w:val="24"/>
          <w:lang w:eastAsia="en-US"/>
        </w:rPr>
        <w:t>nije kretao</w:t>
      </w:r>
      <w:r w:rsidRPr="00FC7F72">
        <w:rPr>
          <w:rFonts w:ascii="Arial" w:hAnsi="Arial" w:cs="Arial"/>
          <w:snapToGrid w:val="false"/>
          <w:szCs w:val="24"/>
          <w:lang w:eastAsia="en-US"/>
        </w:rPr>
        <w:t xml:space="preserve"> sredinom obilježene prometne trake, odnosno trakom namijenjenom za promet one kategorije vozila kojoj vozilo pripada, </w:t>
      </w:r>
      <w:r>
        <w:rPr>
          <w:rFonts w:ascii="Arial" w:hAnsi="Arial" w:cs="Arial"/>
          <w:snapToGrid w:val="false"/>
          <w:szCs w:val="24"/>
          <w:lang w:eastAsia="en-US"/>
        </w:rPr>
        <w:t>uslijed čega je prouzročio prometnu nesreću s materijalnom štetom,</w:t>
      </w:r>
    </w:p>
    <w:p w:rsidR="00FC7F72" w:rsidP="00467705" w:rsidRDefault="00FC7F72" w14:paraId="1DAA5890" w14:textId="77777777">
      <w:pPr>
        <w:widowControl w:val="false"/>
        <w:overflowPunct/>
        <w:autoSpaceDE/>
        <w:adjustRightInd/>
        <w:ind w:firstLine="708"/>
        <w:jc w:val="both"/>
        <w:rPr>
          <w:rFonts w:ascii="Arial" w:hAnsi="Arial" w:cs="Arial"/>
          <w:snapToGrid w:val="false"/>
          <w:szCs w:val="24"/>
          <w:lang w:eastAsia="en-US"/>
        </w:rPr>
      </w:pPr>
    </w:p>
    <w:p w:rsidR="00FC7F72" w:rsidP="00467705" w:rsidRDefault="00782D3D" w14:paraId="327A0CFB" w14:textId="21EF8B84">
      <w:pPr>
        <w:widowControl w:val="false"/>
        <w:overflowPunct/>
        <w:autoSpaceDE/>
        <w:adjustRightInd/>
        <w:ind w:firstLine="720"/>
        <w:jc w:val="both"/>
        <w:rPr>
          <w:rFonts w:ascii="Arial" w:hAnsi="Arial" w:cs="Arial"/>
          <w:snapToGrid w:val="false"/>
          <w:szCs w:val="24"/>
          <w:lang w:eastAsia="en-US"/>
        </w:rPr>
      </w:pPr>
      <w:r>
        <w:rPr>
          <w:rFonts w:ascii="Arial" w:hAnsi="Arial" w:cs="Arial"/>
          <w:snapToGrid w:val="false"/>
          <w:szCs w:val="24"/>
          <w:lang w:eastAsia="en-US"/>
        </w:rPr>
        <w:t xml:space="preserve">čime je postupio protivno članku </w:t>
      </w:r>
      <w:r w:rsidR="00FC7F72">
        <w:rPr>
          <w:rFonts w:ascii="Arial" w:hAnsi="Arial" w:cs="Arial"/>
          <w:snapToGrid w:val="false"/>
          <w:szCs w:val="24"/>
          <w:lang w:eastAsia="en-US"/>
        </w:rPr>
        <w:t>46. stavak 1. Zakona o sigurnosti prometa na cestama i počinio prekršaj iz članka 46. stavak 3. istog Zakona,</w:t>
      </w:r>
    </w:p>
    <w:p w:rsidR="00FC7F72" w:rsidP="00467705" w:rsidRDefault="00FC7F72" w14:paraId="7E8B40DA" w14:textId="77777777">
      <w:pPr>
        <w:widowControl w:val="false"/>
        <w:overflowPunct/>
        <w:autoSpaceDE/>
        <w:adjustRightInd/>
        <w:ind w:firstLine="720"/>
        <w:jc w:val="both"/>
        <w:rPr>
          <w:rFonts w:ascii="Arial" w:hAnsi="Arial" w:cs="Arial"/>
          <w:snapToGrid w:val="false"/>
          <w:szCs w:val="24"/>
          <w:lang w:eastAsia="en-US"/>
        </w:rPr>
      </w:pPr>
    </w:p>
    <w:p w:rsidR="0012616F" w:rsidP="00FC7F72" w:rsidRDefault="00FC7F72" w14:paraId="7A407BCF" w14:textId="5F26CCD6">
      <w:pPr>
        <w:widowControl w:val="false"/>
        <w:overflowPunct/>
        <w:autoSpaceDE/>
        <w:adjustRightInd/>
        <w:ind w:firstLine="720"/>
        <w:jc w:val="both"/>
        <w:rPr>
          <w:rFonts w:ascii="Arial" w:hAnsi="Arial" w:cs="Arial"/>
          <w:snapToGrid w:val="false"/>
          <w:szCs w:val="24"/>
          <w:lang w:eastAsia="en-US"/>
        </w:rPr>
      </w:pPr>
      <w:r>
        <w:rPr>
          <w:rFonts w:ascii="Arial" w:hAnsi="Arial" w:cs="Arial"/>
          <w:snapToGrid w:val="false"/>
          <w:szCs w:val="24"/>
          <w:lang w:eastAsia="en-US"/>
        </w:rPr>
        <w:t>2.</w:t>
      </w:r>
      <w:r>
        <w:rPr>
          <w:rFonts w:ascii="Arial" w:hAnsi="Arial" w:cs="Arial"/>
          <w:snapToGrid w:val="false"/>
          <w:szCs w:val="24"/>
          <w:lang w:eastAsia="en-US"/>
        </w:rPr>
        <w:tab/>
        <w:t xml:space="preserve">što je istom prilikom upravljao vozilom iz točke 1. izreke </w:t>
      </w:r>
      <w:r w:rsidR="0012616F">
        <w:rPr>
          <w:rFonts w:ascii="Arial" w:hAnsi="Arial" w:cs="Arial"/>
          <w:snapToGrid w:val="false"/>
          <w:szCs w:val="24"/>
          <w:lang w:eastAsia="en-US"/>
        </w:rPr>
        <w:t xml:space="preserve">nakon izvršnosti Rješenja PU varaždinske broj Klasa: UP/I-211-03/24-04/1457, </w:t>
      </w:r>
      <w:proofErr w:type="spellStart"/>
      <w:r w:rsidR="0012616F">
        <w:rPr>
          <w:rFonts w:ascii="Arial" w:hAnsi="Arial" w:cs="Arial"/>
          <w:snapToGrid w:val="false"/>
          <w:szCs w:val="24"/>
          <w:lang w:eastAsia="en-US"/>
        </w:rPr>
        <w:t>Urbroj</w:t>
      </w:r>
      <w:proofErr w:type="spellEnd"/>
      <w:r w:rsidR="0012616F">
        <w:rPr>
          <w:rFonts w:ascii="Arial" w:hAnsi="Arial" w:cs="Arial"/>
          <w:snapToGrid w:val="false"/>
          <w:szCs w:val="24"/>
          <w:lang w:eastAsia="en-US"/>
        </w:rPr>
        <w:t xml:space="preserve">: 511-14-04-24-1 </w:t>
      </w:r>
      <w:r w:rsidR="0012616F">
        <w:rPr>
          <w:rFonts w:ascii="Arial" w:hAnsi="Arial" w:cs="Arial"/>
          <w:snapToGrid w:val="false"/>
          <w:szCs w:val="24"/>
          <w:lang w:eastAsia="en-US"/>
        </w:rPr>
        <w:lastRenderedPageBreak/>
        <w:t>koje je postalo izvršeno s danom 21. studenog 2024. i pravomoćno s danom 22. prosinca 2024. određeno da ne može podnijeti zahtjev za izdavanje vozačke dozvole u roku od dvije godine zbog prikupljenih 15 negativnih prekršajnih bodova u razdoblju od dvije godine, a prije stjecanja prava na upravljanje,</w:t>
      </w:r>
    </w:p>
    <w:p w:rsidR="0012616F" w:rsidP="00FC7F72" w:rsidRDefault="0012616F" w14:paraId="36205181" w14:textId="77777777">
      <w:pPr>
        <w:widowControl w:val="false"/>
        <w:overflowPunct/>
        <w:autoSpaceDE/>
        <w:adjustRightInd/>
        <w:ind w:firstLine="720"/>
        <w:jc w:val="both"/>
        <w:rPr>
          <w:rFonts w:ascii="Arial" w:hAnsi="Arial" w:cs="Arial"/>
          <w:snapToGrid w:val="false"/>
          <w:szCs w:val="24"/>
          <w:lang w:eastAsia="en-US"/>
        </w:rPr>
      </w:pPr>
    </w:p>
    <w:p w:rsidR="00782D3D" w:rsidP="00467705" w:rsidRDefault="006824AF" w14:paraId="4E9CA302" w14:textId="2558BD45">
      <w:pPr>
        <w:widowControl w:val="false"/>
        <w:overflowPunct/>
        <w:autoSpaceDE/>
        <w:adjustRightInd/>
        <w:ind w:firstLine="720"/>
        <w:jc w:val="both"/>
        <w:rPr>
          <w:rFonts w:ascii="Arial" w:hAnsi="Arial" w:cs="Arial"/>
          <w:snapToGrid w:val="false"/>
          <w:szCs w:val="24"/>
          <w:lang w:eastAsia="en-US"/>
        </w:rPr>
      </w:pPr>
      <w:r w:rsidRPr="006824AF">
        <w:rPr>
          <w:rFonts w:ascii="Arial" w:hAnsi="Arial" w:cs="Arial"/>
          <w:snapToGrid w:val="false"/>
          <w:szCs w:val="24"/>
          <w:lang w:eastAsia="en-US"/>
        </w:rPr>
        <w:t>dakle što je upravljao motornim vozilom nakon izvršnosti rješenja iz stavaka 3. do 6. ovoga članka (</w:t>
      </w:r>
      <w:r w:rsidR="009D7EE9">
        <w:rPr>
          <w:rFonts w:ascii="Arial" w:hAnsi="Arial" w:cs="Arial"/>
          <w:snapToGrid w:val="false"/>
          <w:szCs w:val="24"/>
          <w:lang w:eastAsia="en-US"/>
        </w:rPr>
        <w:t>rješenje da ne može podnijeti zahtjev za izdavanje vozačke dozvole na rok od dvije godine</w:t>
      </w:r>
      <w:r w:rsidRPr="006824AF">
        <w:rPr>
          <w:rFonts w:ascii="Arial" w:hAnsi="Arial" w:cs="Arial"/>
          <w:snapToGrid w:val="false"/>
          <w:szCs w:val="24"/>
          <w:lang w:eastAsia="en-US"/>
        </w:rPr>
        <w:t>), a prije ponovnog stjecanja prava na samostalno upravljanje motornim vozilom,</w:t>
      </w:r>
    </w:p>
    <w:p w:rsidR="006824AF" w:rsidP="00467705" w:rsidRDefault="006824AF" w14:paraId="36F348C2" w14:textId="77777777">
      <w:pPr>
        <w:widowControl w:val="false"/>
        <w:overflowPunct/>
        <w:autoSpaceDE/>
        <w:adjustRightInd/>
        <w:ind w:firstLine="720"/>
        <w:jc w:val="both"/>
        <w:rPr>
          <w:rFonts w:ascii="Arial" w:hAnsi="Arial" w:cs="Arial"/>
          <w:snapToGrid w:val="false"/>
          <w:szCs w:val="24"/>
          <w:lang w:eastAsia="en-US"/>
        </w:rPr>
      </w:pPr>
    </w:p>
    <w:p w:rsidR="001D75B2" w:rsidP="00467705" w:rsidRDefault="001D75B2" w14:paraId="71B0DF17" w14:textId="657FBB88">
      <w:pPr>
        <w:widowControl w:val="false"/>
        <w:overflowPunct/>
        <w:autoSpaceDE/>
        <w:adjustRightInd/>
        <w:ind w:firstLine="720"/>
        <w:jc w:val="both"/>
        <w:rPr>
          <w:rFonts w:ascii="Arial" w:hAnsi="Arial" w:cs="Arial"/>
          <w:snapToGrid w:val="false"/>
          <w:szCs w:val="24"/>
          <w:lang w:eastAsia="en-US"/>
        </w:rPr>
      </w:pPr>
      <w:r>
        <w:rPr>
          <w:rFonts w:ascii="Arial" w:hAnsi="Arial" w:cs="Arial"/>
          <w:snapToGrid w:val="false"/>
          <w:szCs w:val="24"/>
          <w:lang w:eastAsia="en-US"/>
        </w:rPr>
        <w:t>3</w:t>
      </w:r>
      <w:r w:rsidR="00782D3D">
        <w:rPr>
          <w:rFonts w:ascii="Arial" w:hAnsi="Arial" w:cs="Arial"/>
          <w:snapToGrid w:val="false"/>
          <w:szCs w:val="24"/>
          <w:lang w:eastAsia="en-US"/>
        </w:rPr>
        <w:t xml:space="preserve">.  što je istom </w:t>
      </w:r>
      <w:r w:rsidR="00314B0A">
        <w:rPr>
          <w:rFonts w:ascii="Arial" w:hAnsi="Arial" w:cs="Arial"/>
          <w:snapToGrid w:val="false"/>
          <w:szCs w:val="24"/>
          <w:lang w:eastAsia="en-US"/>
        </w:rPr>
        <w:t>prilikom</w:t>
      </w:r>
      <w:r w:rsidR="00782D3D">
        <w:rPr>
          <w:rFonts w:ascii="Arial" w:hAnsi="Arial" w:cs="Arial"/>
          <w:snapToGrid w:val="false"/>
          <w:szCs w:val="24"/>
          <w:lang w:eastAsia="en-US"/>
        </w:rPr>
        <w:t xml:space="preserve"> </w:t>
      </w:r>
      <w:r>
        <w:rPr>
          <w:rFonts w:ascii="Arial" w:hAnsi="Arial" w:cs="Arial"/>
          <w:snapToGrid w:val="false"/>
          <w:szCs w:val="24"/>
          <w:lang w:eastAsia="en-US"/>
        </w:rPr>
        <w:t xml:space="preserve">nakon prometne nesreće je sa vozilom </w:t>
      </w:r>
      <w:proofErr w:type="spellStart"/>
      <w:r>
        <w:rPr>
          <w:rFonts w:ascii="Arial" w:hAnsi="Arial" w:cs="Arial"/>
          <w:snapToGrid w:val="false"/>
          <w:szCs w:val="24"/>
          <w:lang w:eastAsia="en-US"/>
        </w:rPr>
        <w:t>reg.oznake</w:t>
      </w:r>
      <w:proofErr w:type="spellEnd"/>
      <w:r>
        <w:rPr>
          <w:rFonts w:ascii="Arial" w:hAnsi="Arial" w:cs="Arial"/>
          <w:snapToGrid w:val="false"/>
          <w:szCs w:val="24"/>
          <w:lang w:eastAsia="en-US"/>
        </w:rPr>
        <w:t xml:space="preserve"> VŽ 140-SC napustio mjesto događaja, a da nije ispunio Europsko izvješće te razmijenio svoje i podatke o vozilu kojim je upravljao s drugim sudionikom,</w:t>
      </w:r>
    </w:p>
    <w:p w:rsidR="00696288" w:rsidP="00467705" w:rsidRDefault="00696288" w14:paraId="7FEC7DDB" w14:textId="77777777">
      <w:pPr>
        <w:widowControl w:val="false"/>
        <w:overflowPunct/>
        <w:autoSpaceDE/>
        <w:adjustRightInd/>
        <w:ind w:firstLine="720"/>
        <w:jc w:val="both"/>
        <w:rPr>
          <w:rFonts w:ascii="Arial" w:hAnsi="Arial" w:cs="Arial"/>
          <w:snapToGrid w:val="false"/>
          <w:szCs w:val="24"/>
          <w:lang w:eastAsia="en-US"/>
        </w:rPr>
      </w:pPr>
    </w:p>
    <w:p w:rsidR="001D75B2" w:rsidP="00467705" w:rsidRDefault="00782D3D" w14:paraId="6B45E1E6" w14:textId="3F8865B6">
      <w:pPr>
        <w:widowControl w:val="false"/>
        <w:overflowPunct/>
        <w:autoSpaceDE/>
        <w:adjustRightInd/>
        <w:ind w:firstLine="720"/>
        <w:jc w:val="both"/>
        <w:rPr>
          <w:rFonts w:ascii="Arial" w:hAnsi="Arial" w:cs="Arial"/>
          <w:snapToGrid w:val="false"/>
          <w:szCs w:val="24"/>
          <w:lang w:eastAsia="en-US"/>
        </w:rPr>
      </w:pPr>
      <w:r>
        <w:rPr>
          <w:rFonts w:ascii="Arial" w:hAnsi="Arial" w:cs="Arial"/>
          <w:snapToGrid w:val="false"/>
          <w:szCs w:val="24"/>
          <w:lang w:eastAsia="en-US"/>
        </w:rPr>
        <w:t xml:space="preserve">dakle što </w:t>
      </w:r>
      <w:r w:rsidR="00337D2F">
        <w:rPr>
          <w:rFonts w:ascii="Arial" w:hAnsi="Arial" w:cs="Arial"/>
          <w:snapToGrid w:val="false"/>
          <w:szCs w:val="24"/>
          <w:lang w:eastAsia="en-US"/>
        </w:rPr>
        <w:t>kao</w:t>
      </w:r>
      <w:r>
        <w:rPr>
          <w:rFonts w:ascii="Arial" w:hAnsi="Arial" w:cs="Arial"/>
          <w:snapToGrid w:val="false"/>
          <w:szCs w:val="24"/>
          <w:lang w:eastAsia="en-US"/>
        </w:rPr>
        <w:t xml:space="preserve"> </w:t>
      </w:r>
      <w:r w:rsidRPr="00337D2F" w:rsidR="00337D2F">
        <w:rPr>
          <w:rFonts w:ascii="Arial" w:hAnsi="Arial" w:cs="Arial"/>
          <w:snapToGrid w:val="false"/>
          <w:szCs w:val="24"/>
          <w:lang w:eastAsia="en-US"/>
        </w:rPr>
        <w:t>vozač drugom sudioniku u prometnoj nesreći n</w:t>
      </w:r>
      <w:r w:rsidR="00337D2F">
        <w:rPr>
          <w:rFonts w:ascii="Arial" w:hAnsi="Arial" w:cs="Arial"/>
          <w:snapToGrid w:val="false"/>
          <w:szCs w:val="24"/>
          <w:lang w:eastAsia="en-US"/>
        </w:rPr>
        <w:t>ije</w:t>
      </w:r>
      <w:r w:rsidRPr="00337D2F" w:rsidR="00337D2F">
        <w:rPr>
          <w:rFonts w:ascii="Arial" w:hAnsi="Arial" w:cs="Arial"/>
          <w:snapToGrid w:val="false"/>
          <w:szCs w:val="24"/>
          <w:lang w:eastAsia="en-US"/>
        </w:rPr>
        <w:t xml:space="preserve"> ostavi</w:t>
      </w:r>
      <w:r w:rsidR="00337D2F">
        <w:rPr>
          <w:rFonts w:ascii="Arial" w:hAnsi="Arial" w:cs="Arial"/>
          <w:snapToGrid w:val="false"/>
          <w:szCs w:val="24"/>
          <w:lang w:eastAsia="en-US"/>
        </w:rPr>
        <w:t>o</w:t>
      </w:r>
      <w:r w:rsidRPr="00337D2F" w:rsidR="00337D2F">
        <w:rPr>
          <w:rFonts w:ascii="Arial" w:hAnsi="Arial" w:cs="Arial"/>
          <w:snapToGrid w:val="false"/>
          <w:szCs w:val="24"/>
          <w:lang w:eastAsia="en-US"/>
        </w:rPr>
        <w:t xml:space="preserve"> svoje podatke </w:t>
      </w:r>
      <w:r w:rsidR="00337D2F">
        <w:rPr>
          <w:rFonts w:ascii="Arial" w:hAnsi="Arial" w:cs="Arial"/>
          <w:snapToGrid w:val="false"/>
          <w:szCs w:val="24"/>
          <w:lang w:eastAsia="en-US"/>
        </w:rPr>
        <w:t>odnosno nije popunio</w:t>
      </w:r>
      <w:r w:rsidRPr="00337D2F" w:rsidR="00337D2F">
        <w:rPr>
          <w:rFonts w:ascii="Arial" w:hAnsi="Arial" w:cs="Arial"/>
          <w:snapToGrid w:val="false"/>
          <w:szCs w:val="24"/>
          <w:lang w:eastAsia="en-US"/>
        </w:rPr>
        <w:t xml:space="preserve"> Europsko izvješće i napusti</w:t>
      </w:r>
      <w:r w:rsidR="00337D2F">
        <w:rPr>
          <w:rFonts w:ascii="Arial" w:hAnsi="Arial" w:cs="Arial"/>
          <w:snapToGrid w:val="false"/>
          <w:szCs w:val="24"/>
          <w:lang w:eastAsia="en-US"/>
        </w:rPr>
        <w:t xml:space="preserve"> je</w:t>
      </w:r>
      <w:r w:rsidRPr="00337D2F" w:rsidR="00337D2F">
        <w:rPr>
          <w:rFonts w:ascii="Arial" w:hAnsi="Arial" w:cs="Arial"/>
          <w:snapToGrid w:val="false"/>
          <w:szCs w:val="24"/>
          <w:lang w:eastAsia="en-US"/>
        </w:rPr>
        <w:t xml:space="preserve"> mjesto prometne nesreće</w:t>
      </w:r>
      <w:r w:rsidR="00337D2F">
        <w:rPr>
          <w:rFonts w:ascii="Arial" w:hAnsi="Arial" w:cs="Arial"/>
          <w:snapToGrid w:val="false"/>
          <w:szCs w:val="24"/>
          <w:lang w:eastAsia="en-US"/>
        </w:rPr>
        <w:t>,</w:t>
      </w:r>
    </w:p>
    <w:p w:rsidR="00782D3D" w:rsidP="00467705" w:rsidRDefault="00782D3D" w14:paraId="1904C402" w14:textId="77777777">
      <w:pPr>
        <w:widowControl w:val="false"/>
        <w:overflowPunct/>
        <w:autoSpaceDE/>
        <w:adjustRightInd/>
        <w:jc w:val="both"/>
        <w:rPr>
          <w:rFonts w:ascii="Arial" w:hAnsi="Arial" w:cs="Arial"/>
          <w:snapToGrid w:val="false"/>
          <w:szCs w:val="24"/>
          <w:lang w:eastAsia="en-US"/>
        </w:rPr>
      </w:pPr>
    </w:p>
    <w:p w:rsidR="00782D3D" w:rsidP="00467705" w:rsidRDefault="00782D3D" w14:paraId="66E031F4" w14:textId="214C4561">
      <w:pPr>
        <w:widowControl w:val="false"/>
        <w:overflowPunct/>
        <w:autoSpaceDE/>
        <w:adjustRightInd/>
        <w:ind w:firstLine="720"/>
        <w:jc w:val="both"/>
        <w:rPr>
          <w:rFonts w:ascii="Arial" w:hAnsi="Arial" w:cs="Arial"/>
          <w:snapToGrid w:val="false"/>
          <w:szCs w:val="24"/>
          <w:lang w:eastAsia="en-US"/>
        </w:rPr>
      </w:pPr>
      <w:r>
        <w:rPr>
          <w:rFonts w:ascii="Arial" w:hAnsi="Arial" w:cs="Arial"/>
          <w:snapToGrid w:val="false"/>
          <w:szCs w:val="24"/>
          <w:lang w:eastAsia="en-US"/>
        </w:rPr>
        <w:t xml:space="preserve">čime je postupio protivno članku </w:t>
      </w:r>
      <w:r w:rsidR="0012702E">
        <w:rPr>
          <w:rFonts w:ascii="Arial" w:hAnsi="Arial" w:cs="Arial"/>
          <w:snapToGrid w:val="false"/>
          <w:szCs w:val="24"/>
          <w:lang w:eastAsia="en-US"/>
        </w:rPr>
        <w:t>176</w:t>
      </w:r>
      <w:r>
        <w:rPr>
          <w:rFonts w:ascii="Arial" w:hAnsi="Arial" w:cs="Arial"/>
          <w:snapToGrid w:val="false"/>
          <w:szCs w:val="24"/>
          <w:lang w:eastAsia="en-US"/>
        </w:rPr>
        <w:t xml:space="preserve">. stavku </w:t>
      </w:r>
      <w:r w:rsidR="0012702E">
        <w:rPr>
          <w:rFonts w:ascii="Arial" w:hAnsi="Arial" w:cs="Arial"/>
          <w:snapToGrid w:val="false"/>
          <w:szCs w:val="24"/>
          <w:lang w:eastAsia="en-US"/>
        </w:rPr>
        <w:t>2</w:t>
      </w:r>
      <w:r>
        <w:rPr>
          <w:rFonts w:ascii="Arial" w:hAnsi="Arial" w:cs="Arial"/>
          <w:snapToGrid w:val="false"/>
          <w:szCs w:val="24"/>
          <w:lang w:eastAsia="en-US"/>
        </w:rPr>
        <w:t xml:space="preserve">. Zakona o sigurnosti prometa na cestama i počinio prekršaj iz članka </w:t>
      </w:r>
      <w:r w:rsidR="0012702E">
        <w:rPr>
          <w:rFonts w:ascii="Arial" w:hAnsi="Arial" w:cs="Arial"/>
          <w:snapToGrid w:val="false"/>
          <w:szCs w:val="24"/>
          <w:lang w:eastAsia="en-US"/>
        </w:rPr>
        <w:t xml:space="preserve">176. </w:t>
      </w:r>
      <w:r>
        <w:rPr>
          <w:rFonts w:ascii="Arial" w:hAnsi="Arial" w:cs="Arial"/>
          <w:snapToGrid w:val="false"/>
          <w:szCs w:val="24"/>
          <w:lang w:eastAsia="en-US"/>
        </w:rPr>
        <w:t xml:space="preserve">stavak </w:t>
      </w:r>
      <w:r w:rsidR="0012702E">
        <w:rPr>
          <w:rFonts w:ascii="Arial" w:hAnsi="Arial" w:cs="Arial"/>
          <w:snapToGrid w:val="false"/>
          <w:szCs w:val="24"/>
          <w:lang w:eastAsia="en-US"/>
        </w:rPr>
        <w:t>5</w:t>
      </w:r>
      <w:r>
        <w:rPr>
          <w:rFonts w:ascii="Arial" w:hAnsi="Arial" w:cs="Arial"/>
          <w:snapToGrid w:val="false"/>
          <w:szCs w:val="24"/>
          <w:lang w:eastAsia="en-US"/>
        </w:rPr>
        <w:t>. istog zakona,</w:t>
      </w:r>
    </w:p>
    <w:p w:rsidR="00A07FF7" w:rsidP="00467705" w:rsidRDefault="00A07FF7" w14:paraId="41E94471" w14:textId="77777777">
      <w:pPr>
        <w:widowControl w:val="false"/>
        <w:overflowPunct/>
        <w:autoSpaceDE/>
        <w:adjustRightInd/>
        <w:ind w:firstLine="720"/>
        <w:jc w:val="both"/>
        <w:rPr>
          <w:rFonts w:ascii="Arial" w:hAnsi="Arial" w:cs="Arial"/>
          <w:snapToGrid w:val="false"/>
          <w:szCs w:val="24"/>
          <w:lang w:eastAsia="en-US"/>
        </w:rPr>
      </w:pPr>
    </w:p>
    <w:p w:rsidRPr="00E770C7" w:rsidR="00E770C7" w:rsidP="00467705" w:rsidRDefault="002E01B4" w14:paraId="2CF384FC" w14:textId="6F6B5937">
      <w:pPr>
        <w:ind w:firstLine="720"/>
        <w:jc w:val="both"/>
        <w:rPr>
          <w:rFonts w:ascii="Arial" w:hAnsi="Arial" w:cs="Arial"/>
          <w:color w:val="000000" w:themeColor="text1"/>
          <w:szCs w:val="24"/>
        </w:rPr>
      </w:pPr>
      <w:r>
        <w:rPr>
          <w:rFonts w:ascii="Arial" w:hAnsi="Arial" w:cs="Arial"/>
          <w:color w:val="000000" w:themeColor="text1"/>
          <w:szCs w:val="24"/>
        </w:rPr>
        <w:t>te mu</w:t>
      </w:r>
      <w:r w:rsidRPr="00E770C7" w:rsidR="00E770C7">
        <w:rPr>
          <w:rFonts w:ascii="Arial" w:hAnsi="Arial" w:cs="Arial"/>
          <w:color w:val="000000" w:themeColor="text1"/>
          <w:szCs w:val="24"/>
        </w:rPr>
        <w:t xml:space="preserve"> se radi toga primjenom članka 39. stavak 1. točka. 2. Prekršajnog zakona </w:t>
      </w:r>
      <w:r w:rsidRPr="005D2FCD" w:rsidR="005D2FCD">
        <w:rPr>
          <w:rFonts w:ascii="Arial" w:hAnsi="Arial" w:cs="Arial"/>
          <w:color w:val="000000" w:themeColor="text1"/>
          <w:szCs w:val="24"/>
        </w:rPr>
        <w:t>(„Narodne novine” 107/2007., 39/2013., 157/2013., 110/2015., 70/2017., 118/2018., 114/2022.)</w:t>
      </w:r>
    </w:p>
    <w:p w:rsidRPr="00E770C7" w:rsidR="00E770C7" w:rsidP="00467705" w:rsidRDefault="00E770C7" w14:paraId="15417A89" w14:textId="77777777">
      <w:pPr>
        <w:ind w:firstLine="720"/>
        <w:jc w:val="both"/>
        <w:rPr>
          <w:rFonts w:ascii="Arial" w:hAnsi="Arial" w:cs="Arial"/>
          <w:color w:val="000000" w:themeColor="text1"/>
          <w:szCs w:val="24"/>
        </w:rPr>
      </w:pPr>
    </w:p>
    <w:p w:rsidRPr="00E770C7" w:rsidR="00E770C7" w:rsidP="00467705" w:rsidRDefault="00860B8A" w14:paraId="0C069C16" w14:textId="168BEEBA">
      <w:pPr>
        <w:jc w:val="center"/>
        <w:rPr>
          <w:rFonts w:ascii="Arial" w:hAnsi="Arial" w:cs="Arial"/>
          <w:color w:val="000000" w:themeColor="text1"/>
          <w:szCs w:val="24"/>
        </w:rPr>
      </w:pPr>
      <w:r>
        <w:rPr>
          <w:rFonts w:ascii="Arial" w:hAnsi="Arial" w:cs="Arial"/>
          <w:color w:val="000000" w:themeColor="text1"/>
          <w:szCs w:val="24"/>
        </w:rPr>
        <w:t>II.</w:t>
      </w:r>
      <w:r w:rsidRPr="00E770C7" w:rsidR="00E770C7">
        <w:rPr>
          <w:rFonts w:ascii="Arial" w:hAnsi="Arial" w:cs="Arial"/>
          <w:color w:val="000000" w:themeColor="text1"/>
          <w:szCs w:val="24"/>
        </w:rPr>
        <w:tab/>
        <w:t>u t v r đ u j e</w:t>
      </w:r>
    </w:p>
    <w:p w:rsidRPr="00E770C7" w:rsidR="00E770C7" w:rsidP="00467705" w:rsidRDefault="00E770C7" w14:paraId="749EA1F3" w14:textId="77777777">
      <w:pPr>
        <w:ind w:firstLine="720"/>
        <w:jc w:val="both"/>
        <w:rPr>
          <w:rFonts w:ascii="Arial" w:hAnsi="Arial" w:cs="Arial"/>
          <w:color w:val="000000" w:themeColor="text1"/>
          <w:szCs w:val="24"/>
        </w:rPr>
      </w:pPr>
    </w:p>
    <w:p w:rsidR="005D2FCD" w:rsidP="00467705" w:rsidRDefault="00E770C7" w14:paraId="592EE349" w14:textId="7CEFC9CA">
      <w:pPr>
        <w:ind w:firstLine="720"/>
        <w:jc w:val="center"/>
        <w:rPr>
          <w:rFonts w:ascii="Arial" w:hAnsi="Arial" w:cs="Arial"/>
          <w:color w:val="000000" w:themeColor="text1"/>
          <w:szCs w:val="24"/>
        </w:rPr>
      </w:pPr>
      <w:r w:rsidRPr="00E770C7">
        <w:rPr>
          <w:rFonts w:ascii="Arial" w:hAnsi="Arial" w:cs="Arial"/>
          <w:color w:val="000000" w:themeColor="text1"/>
          <w:szCs w:val="24"/>
        </w:rPr>
        <w:t>za prekršaj iz točke 1.</w:t>
      </w:r>
    </w:p>
    <w:p w:rsidRPr="00E770C7" w:rsidR="00E770C7" w:rsidP="00467705" w:rsidRDefault="00E770C7" w14:paraId="04B7DCB2" w14:textId="311B727C">
      <w:pPr>
        <w:ind w:firstLine="720"/>
        <w:jc w:val="center"/>
        <w:rPr>
          <w:rFonts w:ascii="Arial" w:hAnsi="Arial" w:cs="Arial"/>
          <w:color w:val="000000" w:themeColor="text1"/>
          <w:szCs w:val="24"/>
        </w:rPr>
      </w:pPr>
      <w:r w:rsidRPr="00E770C7">
        <w:rPr>
          <w:rFonts w:ascii="Arial" w:hAnsi="Arial" w:cs="Arial"/>
          <w:color w:val="000000" w:themeColor="text1"/>
          <w:szCs w:val="24"/>
        </w:rPr>
        <w:t>novča</w:t>
      </w:r>
      <w:r w:rsidR="00012E41">
        <w:rPr>
          <w:rFonts w:ascii="Arial" w:hAnsi="Arial" w:cs="Arial"/>
          <w:color w:val="000000" w:themeColor="text1"/>
          <w:szCs w:val="24"/>
        </w:rPr>
        <w:t>nom kaznom u iznosu</w:t>
      </w:r>
      <w:r w:rsidR="00962514">
        <w:rPr>
          <w:rFonts w:ascii="Arial" w:hAnsi="Arial" w:cs="Arial"/>
          <w:color w:val="000000" w:themeColor="text1"/>
          <w:szCs w:val="24"/>
        </w:rPr>
        <w:t xml:space="preserve"> od </w:t>
      </w:r>
      <w:r w:rsidR="0033422E">
        <w:rPr>
          <w:rFonts w:ascii="Arial" w:hAnsi="Arial" w:cs="Arial"/>
          <w:color w:val="000000" w:themeColor="text1"/>
          <w:szCs w:val="24"/>
        </w:rPr>
        <w:t>160</w:t>
      </w:r>
      <w:r w:rsidR="00F66EF1">
        <w:rPr>
          <w:rFonts w:ascii="Arial" w:hAnsi="Arial" w:cs="Arial"/>
          <w:color w:val="000000" w:themeColor="text1"/>
          <w:szCs w:val="24"/>
        </w:rPr>
        <w:t>,00 (</w:t>
      </w:r>
      <w:r w:rsidR="0033422E">
        <w:rPr>
          <w:rFonts w:ascii="Arial" w:hAnsi="Arial" w:cs="Arial"/>
          <w:color w:val="000000" w:themeColor="text1"/>
          <w:szCs w:val="24"/>
        </w:rPr>
        <w:t>sto šezdeset</w:t>
      </w:r>
      <w:r w:rsidRPr="00E770C7">
        <w:rPr>
          <w:rFonts w:ascii="Arial" w:hAnsi="Arial" w:cs="Arial"/>
          <w:color w:val="000000" w:themeColor="text1"/>
          <w:szCs w:val="24"/>
        </w:rPr>
        <w:t>)</w:t>
      </w:r>
      <w:r w:rsidR="00810417">
        <w:rPr>
          <w:rFonts w:ascii="Arial" w:hAnsi="Arial" w:cs="Arial"/>
          <w:color w:val="000000" w:themeColor="text1"/>
          <w:szCs w:val="24"/>
        </w:rPr>
        <w:t xml:space="preserve"> </w:t>
      </w:r>
      <w:r w:rsidR="00672BDB">
        <w:rPr>
          <w:rFonts w:ascii="Arial" w:hAnsi="Arial" w:cs="Arial"/>
          <w:color w:val="000000" w:themeColor="text1"/>
          <w:szCs w:val="24"/>
        </w:rPr>
        <w:t>eura</w:t>
      </w:r>
    </w:p>
    <w:p w:rsidRPr="00E770C7" w:rsidR="00E770C7" w:rsidP="00467705" w:rsidRDefault="00E770C7" w14:paraId="1C9A3E0E" w14:textId="77777777">
      <w:pPr>
        <w:ind w:firstLine="720"/>
        <w:jc w:val="center"/>
        <w:rPr>
          <w:rFonts w:ascii="Arial" w:hAnsi="Arial" w:cs="Arial"/>
          <w:color w:val="000000" w:themeColor="text1"/>
          <w:szCs w:val="24"/>
        </w:rPr>
      </w:pPr>
    </w:p>
    <w:p w:rsidR="005D2FCD" w:rsidP="00467705" w:rsidRDefault="00E770C7" w14:paraId="0936ED25" w14:textId="161D4DA9">
      <w:pPr>
        <w:ind w:firstLine="720"/>
        <w:jc w:val="center"/>
        <w:rPr>
          <w:rFonts w:ascii="Arial" w:hAnsi="Arial" w:cs="Arial"/>
          <w:color w:val="000000" w:themeColor="text1"/>
          <w:szCs w:val="24"/>
        </w:rPr>
      </w:pPr>
      <w:r w:rsidRPr="00E770C7">
        <w:rPr>
          <w:rFonts w:ascii="Arial" w:hAnsi="Arial" w:cs="Arial"/>
          <w:color w:val="000000" w:themeColor="text1"/>
          <w:szCs w:val="24"/>
        </w:rPr>
        <w:t xml:space="preserve">za prekršaj iz točke </w:t>
      </w:r>
      <w:r w:rsidR="0009590B">
        <w:rPr>
          <w:rFonts w:ascii="Arial" w:hAnsi="Arial" w:cs="Arial"/>
          <w:color w:val="000000" w:themeColor="text1"/>
          <w:szCs w:val="24"/>
        </w:rPr>
        <w:t>2.</w:t>
      </w:r>
    </w:p>
    <w:p w:rsidR="00672BDB" w:rsidP="00467705" w:rsidRDefault="0009590B" w14:paraId="4437E490" w14:textId="314632D2">
      <w:pPr>
        <w:ind w:firstLine="720"/>
        <w:jc w:val="center"/>
        <w:rPr>
          <w:rFonts w:ascii="Arial" w:hAnsi="Arial" w:cs="Arial"/>
          <w:color w:val="000000" w:themeColor="text1"/>
          <w:szCs w:val="24"/>
        </w:rPr>
      </w:pPr>
      <w:r>
        <w:rPr>
          <w:rFonts w:ascii="Arial" w:hAnsi="Arial" w:cs="Arial"/>
          <w:color w:val="000000" w:themeColor="text1"/>
          <w:szCs w:val="24"/>
        </w:rPr>
        <w:t xml:space="preserve">novčanom kaznom u iznosu od </w:t>
      </w:r>
      <w:r w:rsidR="0033422E">
        <w:rPr>
          <w:rFonts w:ascii="Arial" w:hAnsi="Arial" w:cs="Arial"/>
          <w:color w:val="000000" w:themeColor="text1"/>
          <w:szCs w:val="24"/>
        </w:rPr>
        <w:t>2.650</w:t>
      </w:r>
      <w:r w:rsidR="00F66EF1">
        <w:rPr>
          <w:rFonts w:ascii="Arial" w:hAnsi="Arial" w:cs="Arial"/>
          <w:color w:val="000000" w:themeColor="text1"/>
          <w:szCs w:val="24"/>
        </w:rPr>
        <w:t>,00 (</w:t>
      </w:r>
      <w:r w:rsidR="0033422E">
        <w:rPr>
          <w:rFonts w:ascii="Arial" w:hAnsi="Arial" w:cs="Arial"/>
          <w:color w:val="000000" w:themeColor="text1"/>
          <w:szCs w:val="24"/>
        </w:rPr>
        <w:t>dvije tisuće šesto pedeset</w:t>
      </w:r>
      <w:r w:rsidRPr="00E770C7" w:rsidR="00E770C7">
        <w:rPr>
          <w:rFonts w:ascii="Arial" w:hAnsi="Arial" w:cs="Arial"/>
          <w:color w:val="000000" w:themeColor="text1"/>
          <w:szCs w:val="24"/>
        </w:rPr>
        <w:t>)</w:t>
      </w:r>
      <w:r w:rsidR="00810417">
        <w:rPr>
          <w:rFonts w:ascii="Arial" w:hAnsi="Arial" w:cs="Arial"/>
          <w:color w:val="000000" w:themeColor="text1"/>
          <w:szCs w:val="24"/>
        </w:rPr>
        <w:t xml:space="preserve"> eura</w:t>
      </w:r>
    </w:p>
    <w:p w:rsidR="0033422E" w:rsidP="00467705" w:rsidRDefault="0033422E" w14:paraId="1014513A" w14:textId="77777777">
      <w:pPr>
        <w:ind w:firstLine="720"/>
        <w:jc w:val="center"/>
        <w:rPr>
          <w:rFonts w:ascii="Arial" w:hAnsi="Arial" w:cs="Arial"/>
          <w:color w:val="000000" w:themeColor="text1"/>
          <w:szCs w:val="24"/>
        </w:rPr>
      </w:pPr>
    </w:p>
    <w:p w:rsidR="0033422E" w:rsidP="0033422E" w:rsidRDefault="0033422E" w14:paraId="2FE8269A" w14:textId="558C6F87">
      <w:pPr>
        <w:ind w:firstLine="720"/>
        <w:jc w:val="center"/>
        <w:rPr>
          <w:rFonts w:ascii="Arial" w:hAnsi="Arial" w:cs="Arial"/>
          <w:color w:val="000000" w:themeColor="text1"/>
          <w:szCs w:val="24"/>
        </w:rPr>
      </w:pPr>
      <w:r w:rsidRPr="00E770C7">
        <w:rPr>
          <w:rFonts w:ascii="Arial" w:hAnsi="Arial" w:cs="Arial"/>
          <w:color w:val="000000" w:themeColor="text1"/>
          <w:szCs w:val="24"/>
        </w:rPr>
        <w:t xml:space="preserve">za prekršaj iz točke </w:t>
      </w:r>
      <w:r w:rsidR="00EA6633">
        <w:rPr>
          <w:rFonts w:ascii="Arial" w:hAnsi="Arial" w:cs="Arial"/>
          <w:color w:val="000000" w:themeColor="text1"/>
          <w:szCs w:val="24"/>
        </w:rPr>
        <w:t>3</w:t>
      </w:r>
      <w:r>
        <w:rPr>
          <w:rFonts w:ascii="Arial" w:hAnsi="Arial" w:cs="Arial"/>
          <w:color w:val="000000" w:themeColor="text1"/>
          <w:szCs w:val="24"/>
        </w:rPr>
        <w:t>.</w:t>
      </w:r>
    </w:p>
    <w:p w:rsidR="0033422E" w:rsidP="0033422E" w:rsidRDefault="0033422E" w14:paraId="2BC7ED52" w14:textId="3C63390B">
      <w:pPr>
        <w:ind w:firstLine="720"/>
        <w:jc w:val="center"/>
        <w:rPr>
          <w:rFonts w:ascii="Arial" w:hAnsi="Arial" w:cs="Arial"/>
          <w:color w:val="000000" w:themeColor="text1"/>
          <w:szCs w:val="24"/>
        </w:rPr>
      </w:pPr>
      <w:r>
        <w:rPr>
          <w:rFonts w:ascii="Arial" w:hAnsi="Arial" w:cs="Arial"/>
          <w:color w:val="000000" w:themeColor="text1"/>
          <w:szCs w:val="24"/>
        </w:rPr>
        <w:t>novčanom kaznom u iznosu od 920,00 (devetsto dvadeset</w:t>
      </w:r>
      <w:r w:rsidRPr="00E770C7">
        <w:rPr>
          <w:rFonts w:ascii="Arial" w:hAnsi="Arial" w:cs="Arial"/>
          <w:color w:val="000000" w:themeColor="text1"/>
          <w:szCs w:val="24"/>
        </w:rPr>
        <w:t>)</w:t>
      </w:r>
      <w:r>
        <w:rPr>
          <w:rFonts w:ascii="Arial" w:hAnsi="Arial" w:cs="Arial"/>
          <w:color w:val="000000" w:themeColor="text1"/>
          <w:szCs w:val="24"/>
        </w:rPr>
        <w:t xml:space="preserve"> eura</w:t>
      </w:r>
    </w:p>
    <w:p w:rsidRPr="00E770C7" w:rsidR="00E770C7" w:rsidP="00467705" w:rsidRDefault="00E770C7" w14:paraId="3C5725B2" w14:textId="6C39A8E9">
      <w:pPr>
        <w:ind w:firstLine="720"/>
        <w:jc w:val="both"/>
        <w:rPr>
          <w:rFonts w:ascii="Arial" w:hAnsi="Arial" w:cs="Arial"/>
          <w:color w:val="000000" w:themeColor="text1"/>
          <w:szCs w:val="24"/>
        </w:rPr>
      </w:pPr>
    </w:p>
    <w:p w:rsidRPr="00E770C7" w:rsidR="00E770C7" w:rsidP="00467705" w:rsidRDefault="00E770C7" w14:paraId="764DF22E" w14:textId="71B5ACDF">
      <w:pPr>
        <w:ind w:firstLine="720"/>
        <w:jc w:val="both"/>
        <w:rPr>
          <w:rFonts w:ascii="Arial" w:hAnsi="Arial" w:cs="Arial"/>
          <w:color w:val="000000" w:themeColor="text1"/>
          <w:szCs w:val="24"/>
        </w:rPr>
      </w:pPr>
      <w:r w:rsidRPr="00E770C7">
        <w:rPr>
          <w:rFonts w:ascii="Arial" w:hAnsi="Arial" w:cs="Arial"/>
          <w:color w:val="000000" w:themeColor="text1"/>
          <w:szCs w:val="24"/>
        </w:rPr>
        <w:t xml:space="preserve">pa se </w:t>
      </w:r>
      <w:r w:rsidR="00860B8A">
        <w:rPr>
          <w:rFonts w:ascii="Arial" w:hAnsi="Arial" w:cs="Arial"/>
          <w:color w:val="000000" w:themeColor="text1"/>
          <w:szCs w:val="24"/>
        </w:rPr>
        <w:t xml:space="preserve">okrivljenom </w:t>
      </w:r>
      <w:r w:rsidR="00610DB8">
        <w:rPr>
          <w:rFonts w:ascii="Arial" w:hAnsi="Arial" w:cs="Arial"/>
          <w:color w:val="000000" w:themeColor="text1"/>
          <w:szCs w:val="24"/>
        </w:rPr>
        <w:t>Mariu Horvat</w:t>
      </w:r>
      <w:r w:rsidR="00197F35">
        <w:rPr>
          <w:rFonts w:ascii="Arial" w:hAnsi="Arial" w:cs="Arial"/>
          <w:color w:val="000000" w:themeColor="text1"/>
          <w:szCs w:val="24"/>
        </w:rPr>
        <w:t>u</w:t>
      </w:r>
      <w:r w:rsidR="00860B8A">
        <w:rPr>
          <w:rFonts w:ascii="Arial" w:hAnsi="Arial" w:cs="Arial"/>
          <w:color w:val="000000" w:themeColor="text1"/>
          <w:szCs w:val="24"/>
        </w:rPr>
        <w:t xml:space="preserve"> </w:t>
      </w:r>
      <w:r w:rsidRPr="00E770C7">
        <w:rPr>
          <w:rFonts w:ascii="Arial" w:hAnsi="Arial" w:cs="Arial"/>
          <w:color w:val="000000" w:themeColor="text1"/>
          <w:szCs w:val="24"/>
        </w:rPr>
        <w:t>za prekršaje iz točke 1. i 2.</w:t>
      </w:r>
      <w:r w:rsidR="00860B8A">
        <w:rPr>
          <w:rFonts w:ascii="Arial" w:hAnsi="Arial" w:cs="Arial"/>
          <w:color w:val="000000" w:themeColor="text1"/>
          <w:szCs w:val="24"/>
        </w:rPr>
        <w:t xml:space="preserve"> izreke</w:t>
      </w:r>
      <w:r w:rsidRPr="00E770C7">
        <w:rPr>
          <w:rFonts w:ascii="Arial" w:hAnsi="Arial" w:cs="Arial"/>
          <w:color w:val="000000" w:themeColor="text1"/>
          <w:szCs w:val="24"/>
        </w:rPr>
        <w:t xml:space="preserve"> </w:t>
      </w:r>
      <w:r w:rsidR="00860B8A">
        <w:rPr>
          <w:rFonts w:ascii="Arial" w:hAnsi="Arial" w:cs="Arial"/>
          <w:color w:val="000000" w:themeColor="text1"/>
          <w:szCs w:val="24"/>
        </w:rPr>
        <w:t>na temelju</w:t>
      </w:r>
      <w:r w:rsidRPr="00E770C7">
        <w:rPr>
          <w:rFonts w:ascii="Arial" w:hAnsi="Arial" w:cs="Arial"/>
          <w:color w:val="000000" w:themeColor="text1"/>
          <w:szCs w:val="24"/>
        </w:rPr>
        <w:t xml:space="preserve"> članka 39. stavak 1. točka 2. u svezi s člankom 33. stavak 3. i člankom 36. Prekršajnog zakona</w:t>
      </w:r>
    </w:p>
    <w:p w:rsidRPr="00E770C7" w:rsidR="00E770C7" w:rsidP="00467705" w:rsidRDefault="00E770C7" w14:paraId="2750CAB8" w14:textId="77777777">
      <w:pPr>
        <w:ind w:firstLine="720"/>
        <w:jc w:val="both"/>
        <w:rPr>
          <w:rFonts w:ascii="Arial" w:hAnsi="Arial" w:cs="Arial"/>
          <w:color w:val="000000" w:themeColor="text1"/>
          <w:szCs w:val="24"/>
        </w:rPr>
      </w:pPr>
    </w:p>
    <w:p w:rsidRPr="00E770C7" w:rsidR="00E770C7" w:rsidP="00467705" w:rsidRDefault="00870DC7" w14:paraId="617DBFFF" w14:textId="22DF9A21">
      <w:pPr>
        <w:jc w:val="center"/>
        <w:rPr>
          <w:rFonts w:ascii="Arial" w:hAnsi="Arial" w:cs="Arial"/>
          <w:color w:val="000000" w:themeColor="text1"/>
          <w:szCs w:val="24"/>
        </w:rPr>
      </w:pPr>
      <w:r>
        <w:rPr>
          <w:rFonts w:ascii="Arial" w:hAnsi="Arial" w:cs="Arial"/>
          <w:color w:val="000000" w:themeColor="text1"/>
          <w:szCs w:val="24"/>
        </w:rPr>
        <w:t>III.</w:t>
      </w:r>
      <w:r w:rsidRPr="00E770C7" w:rsidR="00E770C7">
        <w:rPr>
          <w:rFonts w:ascii="Arial" w:hAnsi="Arial" w:cs="Arial"/>
          <w:color w:val="000000" w:themeColor="text1"/>
          <w:szCs w:val="24"/>
        </w:rPr>
        <w:tab/>
      </w:r>
      <w:r w:rsidR="00860B8A">
        <w:rPr>
          <w:rFonts w:ascii="Arial" w:hAnsi="Arial" w:cs="Arial"/>
          <w:color w:val="000000" w:themeColor="text1"/>
          <w:szCs w:val="24"/>
        </w:rPr>
        <w:t>i z r i č e</w:t>
      </w:r>
    </w:p>
    <w:p w:rsidRPr="00E770C7" w:rsidR="00E770C7" w:rsidP="00467705" w:rsidRDefault="00E770C7" w14:paraId="303B7A98" w14:textId="77777777">
      <w:pPr>
        <w:jc w:val="both"/>
        <w:rPr>
          <w:rFonts w:ascii="Arial" w:hAnsi="Arial" w:cs="Arial"/>
          <w:color w:val="000000" w:themeColor="text1"/>
          <w:szCs w:val="24"/>
        </w:rPr>
      </w:pPr>
    </w:p>
    <w:p w:rsidR="00672BDB" w:rsidP="00467705" w:rsidRDefault="00E770C7" w14:paraId="1A24A807" w14:textId="7F761FD7">
      <w:pPr>
        <w:ind w:firstLine="720"/>
        <w:jc w:val="center"/>
        <w:rPr>
          <w:rFonts w:ascii="Arial" w:hAnsi="Arial" w:cs="Arial"/>
          <w:color w:val="000000" w:themeColor="text1"/>
          <w:szCs w:val="24"/>
        </w:rPr>
      </w:pPr>
      <w:r w:rsidRPr="00E770C7">
        <w:rPr>
          <w:rFonts w:ascii="Arial" w:hAnsi="Arial" w:cs="Arial"/>
          <w:color w:val="000000" w:themeColor="text1"/>
          <w:szCs w:val="24"/>
        </w:rPr>
        <w:t>ukupn</w:t>
      </w:r>
      <w:r w:rsidR="00860B8A">
        <w:rPr>
          <w:rFonts w:ascii="Arial" w:hAnsi="Arial" w:cs="Arial"/>
          <w:color w:val="000000" w:themeColor="text1"/>
          <w:szCs w:val="24"/>
        </w:rPr>
        <w:t>a novčana kazna</w:t>
      </w:r>
      <w:r w:rsidR="006C7465">
        <w:rPr>
          <w:rFonts w:ascii="Arial" w:hAnsi="Arial" w:cs="Arial"/>
          <w:color w:val="000000" w:themeColor="text1"/>
          <w:szCs w:val="24"/>
        </w:rPr>
        <w:t xml:space="preserve"> u iznosu od </w:t>
      </w:r>
      <w:r w:rsidR="00610DB8">
        <w:rPr>
          <w:rFonts w:ascii="Arial" w:hAnsi="Arial" w:cs="Arial"/>
          <w:color w:val="000000" w:themeColor="text1"/>
          <w:szCs w:val="24"/>
        </w:rPr>
        <w:t>3</w:t>
      </w:r>
      <w:r w:rsidR="00F66EF1">
        <w:rPr>
          <w:rFonts w:ascii="Arial" w:hAnsi="Arial" w:cs="Arial"/>
          <w:color w:val="000000" w:themeColor="text1"/>
          <w:szCs w:val="24"/>
        </w:rPr>
        <w:t>.</w:t>
      </w:r>
      <w:r w:rsidR="00696288">
        <w:rPr>
          <w:rFonts w:ascii="Arial" w:hAnsi="Arial" w:cs="Arial"/>
          <w:color w:val="000000" w:themeColor="text1"/>
          <w:szCs w:val="24"/>
        </w:rPr>
        <w:t>7</w:t>
      </w:r>
      <w:r w:rsidR="00610DB8">
        <w:rPr>
          <w:rFonts w:ascii="Arial" w:hAnsi="Arial" w:cs="Arial"/>
          <w:color w:val="000000" w:themeColor="text1"/>
          <w:szCs w:val="24"/>
        </w:rPr>
        <w:t>3</w:t>
      </w:r>
      <w:r w:rsidR="00696288">
        <w:rPr>
          <w:rFonts w:ascii="Arial" w:hAnsi="Arial" w:cs="Arial"/>
          <w:color w:val="000000" w:themeColor="text1"/>
          <w:szCs w:val="24"/>
        </w:rPr>
        <w:t>0</w:t>
      </w:r>
      <w:r w:rsidR="00F66EF1">
        <w:rPr>
          <w:rFonts w:ascii="Arial" w:hAnsi="Arial" w:cs="Arial"/>
          <w:color w:val="000000" w:themeColor="text1"/>
          <w:szCs w:val="24"/>
        </w:rPr>
        <w:t>,00 (</w:t>
      </w:r>
      <w:r w:rsidR="00610DB8">
        <w:rPr>
          <w:rFonts w:ascii="Arial" w:hAnsi="Arial" w:cs="Arial"/>
          <w:color w:val="000000" w:themeColor="text1"/>
          <w:szCs w:val="24"/>
        </w:rPr>
        <w:t>tri tisuće sedamsto trideset</w:t>
      </w:r>
      <w:r w:rsidR="001B2196">
        <w:rPr>
          <w:rFonts w:ascii="Arial" w:hAnsi="Arial" w:cs="Arial"/>
          <w:color w:val="000000" w:themeColor="text1"/>
          <w:szCs w:val="24"/>
        </w:rPr>
        <w:t xml:space="preserve">) </w:t>
      </w:r>
      <w:r w:rsidRPr="00E770C7">
        <w:rPr>
          <w:rFonts w:ascii="Arial" w:hAnsi="Arial" w:cs="Arial"/>
          <w:color w:val="000000" w:themeColor="text1"/>
          <w:szCs w:val="24"/>
        </w:rPr>
        <w:t>eura</w:t>
      </w:r>
      <w:r w:rsidR="00B62C26">
        <w:rPr>
          <w:rFonts w:ascii="Arial" w:hAnsi="Arial" w:cs="Arial"/>
          <w:color w:val="000000" w:themeColor="text1"/>
          <w:szCs w:val="24"/>
        </w:rPr>
        <w:t>.</w:t>
      </w:r>
    </w:p>
    <w:p w:rsidR="00782D3D" w:rsidP="00467705" w:rsidRDefault="00782D3D" w14:paraId="0EEA9547" w14:textId="1EC13DBC">
      <w:pPr>
        <w:overflowPunct/>
        <w:autoSpaceDE/>
        <w:adjustRightInd/>
        <w:spacing w:line="276" w:lineRule="auto"/>
        <w:jc w:val="center"/>
        <w:rPr>
          <w:rFonts w:ascii="Arial" w:hAnsi="Arial" w:cs="Arial"/>
          <w:szCs w:val="24"/>
        </w:rPr>
      </w:pPr>
    </w:p>
    <w:p w:rsidR="00782D3D" w:rsidP="00467705" w:rsidRDefault="00782D3D" w14:paraId="586D903F" w14:textId="485F3076">
      <w:pPr>
        <w:overflowPunct/>
        <w:autoSpaceDE/>
        <w:adjustRightInd/>
        <w:ind w:firstLine="708"/>
        <w:jc w:val="both"/>
        <w:rPr>
          <w:rFonts w:ascii="Arial" w:hAnsi="Arial" w:cs="Arial"/>
          <w:szCs w:val="24"/>
        </w:rPr>
      </w:pPr>
      <w:r>
        <w:rPr>
          <w:rFonts w:ascii="Arial" w:hAnsi="Arial" w:cs="Arial"/>
          <w:szCs w:val="24"/>
        </w:rPr>
        <w:t>Okrivljenik je dužan</w:t>
      </w:r>
      <w:r w:rsidR="00081BBB">
        <w:rPr>
          <w:rFonts w:ascii="Arial" w:hAnsi="Arial" w:cs="Arial"/>
          <w:szCs w:val="24"/>
        </w:rPr>
        <w:t xml:space="preserve"> novčanu kaznu platiti u roku 9</w:t>
      </w:r>
      <w:r>
        <w:rPr>
          <w:rFonts w:ascii="Arial" w:hAnsi="Arial" w:cs="Arial"/>
          <w:szCs w:val="24"/>
        </w:rPr>
        <w:t xml:space="preserve">0 od dana </w:t>
      </w:r>
      <w:r w:rsidR="00D02D9F">
        <w:rPr>
          <w:rFonts w:ascii="Arial" w:hAnsi="Arial" w:cs="Arial"/>
          <w:szCs w:val="24"/>
        </w:rPr>
        <w:t>pravomoćnosti</w:t>
      </w:r>
      <w:r>
        <w:rPr>
          <w:rFonts w:ascii="Arial" w:hAnsi="Arial" w:cs="Arial"/>
          <w:szCs w:val="24"/>
        </w:rPr>
        <w:t xml:space="preserve"> presude po nalogu za nacionalna plaćanja koji je prilog ovoj presudi. U određenom roku kaznu može platiti u više obroka.</w:t>
      </w:r>
    </w:p>
    <w:p w:rsidR="00782D3D" w:rsidP="00467705" w:rsidRDefault="00782D3D" w14:paraId="7E43975A" w14:textId="77777777">
      <w:pPr>
        <w:overflowPunct/>
        <w:autoSpaceDE/>
        <w:adjustRightInd/>
        <w:ind w:firstLine="708"/>
        <w:jc w:val="both"/>
        <w:rPr>
          <w:rFonts w:ascii="Arial" w:hAnsi="Arial" w:cs="Arial"/>
          <w:szCs w:val="24"/>
        </w:rPr>
      </w:pPr>
    </w:p>
    <w:p w:rsidR="00782D3D" w:rsidP="00467705" w:rsidRDefault="00782D3D" w14:paraId="02124911" w14:textId="77777777">
      <w:pPr>
        <w:ind w:firstLine="708"/>
        <w:jc w:val="both"/>
        <w:rPr>
          <w:rFonts w:ascii="Arial" w:hAnsi="Arial" w:cs="Arial"/>
          <w:szCs w:val="24"/>
        </w:rPr>
      </w:pPr>
      <w:r>
        <w:rPr>
          <w:rFonts w:ascii="Arial" w:hAnsi="Arial" w:cs="Arial"/>
          <w:szCs w:val="24"/>
        </w:rPr>
        <w:lastRenderedPageBreak/>
        <w:t xml:space="preserve">Okrivljenik se upozorava sukladno članku 152. stavak 3. Prekršajnog zakona da ako u roku koji mu je određen za plaćanje novčane kazne uplati 2/3 izrečene kazne smatrati će se da je izrečena novčana kazna u cjelini plaćena. Ukoliko okrivljenik u tom roku izrečenu novčanu kaznu ne plati, ista će se temeljem članka 34. Prekršajnog zakona naplatiti prisilno. </w:t>
      </w:r>
    </w:p>
    <w:p w:rsidR="00782D3D" w:rsidP="00467705" w:rsidRDefault="00782D3D" w14:paraId="1019FED4" w14:textId="71B0771C">
      <w:pPr>
        <w:ind w:firstLine="708"/>
        <w:jc w:val="both"/>
        <w:rPr>
          <w:rFonts w:ascii="Arial" w:hAnsi="Arial" w:cs="Arial"/>
          <w:szCs w:val="24"/>
        </w:rPr>
      </w:pPr>
    </w:p>
    <w:p w:rsidR="00CC308E" w:rsidP="00467705" w:rsidRDefault="00B62C26" w14:paraId="5051C1CA" w14:textId="4546E9D0">
      <w:pPr>
        <w:overflowPunct/>
        <w:autoSpaceDE/>
        <w:adjustRightInd/>
        <w:ind w:firstLine="708"/>
        <w:jc w:val="both"/>
        <w:rPr>
          <w:rFonts w:ascii="Arial" w:hAnsi="Arial" w:cs="Arial"/>
          <w:szCs w:val="24"/>
        </w:rPr>
      </w:pPr>
      <w:r>
        <w:rPr>
          <w:rFonts w:ascii="Arial" w:hAnsi="Arial" w:cs="Arial"/>
          <w:szCs w:val="24"/>
        </w:rPr>
        <w:t>I</w:t>
      </w:r>
      <w:r w:rsidR="001B2196">
        <w:rPr>
          <w:rFonts w:ascii="Arial" w:hAnsi="Arial" w:cs="Arial"/>
          <w:szCs w:val="24"/>
        </w:rPr>
        <w:t>V.</w:t>
      </w:r>
      <w:r w:rsidR="00782D3D">
        <w:rPr>
          <w:rFonts w:ascii="Arial" w:hAnsi="Arial" w:cs="Arial"/>
          <w:szCs w:val="24"/>
        </w:rPr>
        <w:tab/>
      </w:r>
      <w:r w:rsidR="00EC6C3E">
        <w:rPr>
          <w:rFonts w:ascii="Arial" w:hAnsi="Arial" w:cs="Arial"/>
          <w:szCs w:val="24"/>
        </w:rPr>
        <w:t>Trošak postupka iznosi</w:t>
      </w:r>
      <w:r w:rsidR="00696288">
        <w:rPr>
          <w:rFonts w:ascii="Arial" w:hAnsi="Arial" w:cs="Arial"/>
          <w:szCs w:val="24"/>
        </w:rPr>
        <w:t xml:space="preserve"> </w:t>
      </w:r>
      <w:r>
        <w:rPr>
          <w:rFonts w:ascii="Arial" w:hAnsi="Arial" w:cs="Arial"/>
          <w:szCs w:val="24"/>
        </w:rPr>
        <w:t>92</w:t>
      </w:r>
      <w:r w:rsidR="00696288">
        <w:rPr>
          <w:rFonts w:ascii="Arial" w:hAnsi="Arial" w:cs="Arial"/>
          <w:szCs w:val="24"/>
        </w:rPr>
        <w:t>,</w:t>
      </w:r>
      <w:r>
        <w:rPr>
          <w:rFonts w:ascii="Arial" w:hAnsi="Arial" w:cs="Arial"/>
          <w:szCs w:val="24"/>
        </w:rPr>
        <w:t>46</w:t>
      </w:r>
      <w:r w:rsidR="00696288">
        <w:rPr>
          <w:rFonts w:ascii="Arial" w:hAnsi="Arial" w:cs="Arial"/>
          <w:szCs w:val="24"/>
        </w:rPr>
        <w:t xml:space="preserve"> eura (</w:t>
      </w:r>
      <w:r>
        <w:rPr>
          <w:rFonts w:ascii="Arial" w:hAnsi="Arial" w:cs="Arial"/>
          <w:szCs w:val="24"/>
        </w:rPr>
        <w:t>devedeset dva eura i četrdeset šest centi</w:t>
      </w:r>
      <w:r w:rsidR="00696288">
        <w:rPr>
          <w:rFonts w:ascii="Arial" w:hAnsi="Arial" w:cs="Arial"/>
          <w:szCs w:val="24"/>
        </w:rPr>
        <w:t>)</w:t>
      </w:r>
      <w:r w:rsidR="00E170AE">
        <w:rPr>
          <w:rFonts w:ascii="Arial" w:hAnsi="Arial" w:cs="Arial"/>
          <w:szCs w:val="24"/>
        </w:rPr>
        <w:t xml:space="preserve">, a odnosi se na </w:t>
      </w:r>
      <w:r>
        <w:rPr>
          <w:rFonts w:ascii="Arial" w:hAnsi="Arial" w:cs="Arial"/>
          <w:szCs w:val="24"/>
        </w:rPr>
        <w:t xml:space="preserve">izradu skice mjesta nastanka prometne nesreće u razmjeru u iznosu od 26,54 eura, na izradu </w:t>
      </w:r>
      <w:proofErr w:type="spellStart"/>
      <w:r>
        <w:rPr>
          <w:rFonts w:ascii="Arial" w:hAnsi="Arial" w:cs="Arial"/>
          <w:szCs w:val="24"/>
        </w:rPr>
        <w:t>fotoelaborata</w:t>
      </w:r>
      <w:proofErr w:type="spellEnd"/>
      <w:r>
        <w:rPr>
          <w:rFonts w:ascii="Arial" w:hAnsi="Arial" w:cs="Arial"/>
          <w:szCs w:val="24"/>
        </w:rPr>
        <w:t xml:space="preserve"> u iznosu od 15,92 eura i na paušalni trošak ovog postupka u iznosu od 50,00 eura</w:t>
      </w:r>
      <w:r w:rsidR="00AC0F07">
        <w:rPr>
          <w:rFonts w:ascii="Arial" w:hAnsi="Arial" w:cs="Arial"/>
          <w:szCs w:val="24"/>
        </w:rPr>
        <w:t xml:space="preserve">, a </w:t>
      </w:r>
      <w:r w:rsidRPr="00EC6C3E" w:rsidR="00EC6C3E">
        <w:rPr>
          <w:rFonts w:ascii="Arial" w:hAnsi="Arial" w:cs="Arial"/>
          <w:szCs w:val="24"/>
        </w:rPr>
        <w:t xml:space="preserve">koji se temelji na članku 138. stavak 3. u vezi članka 139. stavak 3. Prekršajnog zakona, te Rješenju o određivanju paušalnog iznosa za troškove prekršajnog postupka ("Narodne novine" 18/13) i dužan ga je naknaditi okrivljenik u istom roku kao i novčanu kaznu po </w:t>
      </w:r>
      <w:r w:rsidR="00BA3D56">
        <w:rPr>
          <w:rFonts w:ascii="Arial" w:hAnsi="Arial" w:cs="Arial"/>
          <w:szCs w:val="24"/>
        </w:rPr>
        <w:t>pravomoćnosti</w:t>
      </w:r>
      <w:r w:rsidRPr="00EC6C3E" w:rsidR="00EC6C3E">
        <w:rPr>
          <w:rFonts w:ascii="Arial" w:hAnsi="Arial" w:cs="Arial"/>
          <w:szCs w:val="24"/>
        </w:rPr>
        <w:t xml:space="preserve"> ove presude, pod prijetnjom prisilne naplate, a po nalogu za nacionalna plaćanja koji je prilog ovoj presudi.</w:t>
      </w:r>
    </w:p>
    <w:p w:rsidR="00CC308E" w:rsidP="00467705" w:rsidRDefault="00CC308E" w14:paraId="6B8433C1" w14:textId="77777777">
      <w:pPr>
        <w:overflowPunct/>
        <w:autoSpaceDE/>
        <w:adjustRightInd/>
        <w:ind w:firstLine="708"/>
        <w:jc w:val="both"/>
        <w:rPr>
          <w:rFonts w:ascii="Arial" w:hAnsi="Arial" w:cs="Arial"/>
          <w:szCs w:val="24"/>
        </w:rPr>
      </w:pPr>
    </w:p>
    <w:p w:rsidR="00782D3D" w:rsidP="00467705" w:rsidRDefault="00782D3D" w14:paraId="49C256FE" w14:textId="77777777">
      <w:pPr>
        <w:overflowPunct/>
        <w:autoSpaceDE/>
        <w:adjustRightInd/>
        <w:jc w:val="center"/>
        <w:rPr>
          <w:rFonts w:ascii="Arial" w:hAnsi="Arial" w:cs="Arial"/>
          <w:szCs w:val="24"/>
        </w:rPr>
      </w:pPr>
      <w:r>
        <w:rPr>
          <w:rFonts w:ascii="Arial" w:hAnsi="Arial" w:cs="Arial"/>
          <w:szCs w:val="24"/>
        </w:rPr>
        <w:t>Obrazloženje</w:t>
      </w:r>
    </w:p>
    <w:p w:rsidR="00782D3D" w:rsidP="00467705" w:rsidRDefault="00782D3D" w14:paraId="3F902D0F" w14:textId="77777777">
      <w:pPr>
        <w:overflowPunct/>
        <w:autoSpaceDE/>
        <w:adjustRightInd/>
        <w:rPr>
          <w:rFonts w:ascii="Arial" w:hAnsi="Arial" w:cs="Arial"/>
          <w:szCs w:val="24"/>
        </w:rPr>
      </w:pPr>
    </w:p>
    <w:p w:rsidR="00782D3D" w:rsidP="00467705" w:rsidRDefault="00782D3D" w14:paraId="191D69AD" w14:textId="36381559">
      <w:pPr>
        <w:widowControl w:val="false"/>
        <w:overflowPunct/>
        <w:autoSpaceDE/>
        <w:adjustRightInd/>
        <w:ind w:firstLine="720"/>
        <w:jc w:val="both"/>
        <w:rPr>
          <w:rFonts w:ascii="Arial" w:hAnsi="Arial" w:cs="Arial"/>
          <w:snapToGrid w:val="false"/>
          <w:szCs w:val="24"/>
          <w:lang w:eastAsia="en-US"/>
        </w:rPr>
      </w:pPr>
      <w:r>
        <w:rPr>
          <w:rFonts w:ascii="Arial" w:hAnsi="Arial" w:cs="Arial"/>
          <w:snapToGrid w:val="false"/>
          <w:szCs w:val="24"/>
          <w:lang w:eastAsia="en-US"/>
        </w:rPr>
        <w:t>1.</w:t>
      </w:r>
      <w:r>
        <w:rPr>
          <w:rFonts w:ascii="Arial" w:hAnsi="Arial" w:cs="Arial"/>
          <w:snapToGrid w:val="false"/>
          <w:szCs w:val="24"/>
          <w:lang w:eastAsia="en-US"/>
        </w:rPr>
        <w:tab/>
        <w:t>Policijska uprava varaždinska izdala je prekršajni nalog protiv okrivljenika zbog prekršaja činjenično i pravno opisanog u izreci presude. Okrivljenik je pravodobno izjavio prigovor protiv</w:t>
      </w:r>
      <w:r w:rsidR="00672BDB">
        <w:rPr>
          <w:rFonts w:ascii="Arial" w:hAnsi="Arial" w:cs="Arial"/>
          <w:snapToGrid w:val="false"/>
          <w:szCs w:val="24"/>
          <w:lang w:eastAsia="en-US"/>
        </w:rPr>
        <w:t xml:space="preserve"> </w:t>
      </w:r>
      <w:r>
        <w:rPr>
          <w:rFonts w:ascii="Arial" w:hAnsi="Arial" w:cs="Arial"/>
          <w:snapToGrid w:val="false"/>
          <w:szCs w:val="24"/>
          <w:lang w:eastAsia="en-US"/>
        </w:rPr>
        <w:t xml:space="preserve">prekršajnog naloga, pa je isti stavljen izvan snage i proveden je </w:t>
      </w:r>
      <w:r w:rsidR="00B22881">
        <w:rPr>
          <w:rFonts w:ascii="Arial" w:hAnsi="Arial" w:cs="Arial"/>
          <w:snapToGrid w:val="false"/>
          <w:szCs w:val="24"/>
          <w:lang w:eastAsia="en-US"/>
        </w:rPr>
        <w:t>redovni</w:t>
      </w:r>
      <w:r>
        <w:rPr>
          <w:rFonts w:ascii="Arial" w:hAnsi="Arial" w:cs="Arial"/>
          <w:snapToGrid w:val="false"/>
          <w:szCs w:val="24"/>
          <w:lang w:eastAsia="en-US"/>
        </w:rPr>
        <w:t xml:space="preserve"> postupak.</w:t>
      </w:r>
    </w:p>
    <w:p w:rsidR="00394020" w:rsidP="00467705" w:rsidRDefault="00394020" w14:paraId="1D0599C6" w14:textId="4EEFE631">
      <w:pPr>
        <w:widowControl w:val="false"/>
        <w:overflowPunct/>
        <w:autoSpaceDE/>
        <w:adjustRightInd/>
        <w:ind w:firstLine="720"/>
        <w:jc w:val="both"/>
        <w:rPr>
          <w:rFonts w:ascii="Arial" w:hAnsi="Arial" w:cs="Arial"/>
          <w:snapToGrid w:val="false"/>
          <w:szCs w:val="24"/>
          <w:lang w:eastAsia="en-US"/>
        </w:rPr>
      </w:pPr>
    </w:p>
    <w:p w:rsidR="00394020" w:rsidP="00467705" w:rsidRDefault="00394020" w14:paraId="645EBE5D" w14:textId="21E426CD">
      <w:pPr>
        <w:widowControl w:val="false"/>
        <w:overflowPunct/>
        <w:autoSpaceDE/>
        <w:adjustRightInd/>
        <w:ind w:firstLine="720"/>
        <w:jc w:val="both"/>
        <w:rPr>
          <w:rFonts w:ascii="Arial" w:hAnsi="Arial" w:cs="Arial"/>
          <w:snapToGrid w:val="false"/>
          <w:szCs w:val="24"/>
          <w:lang w:eastAsia="en-US"/>
        </w:rPr>
      </w:pPr>
      <w:r>
        <w:rPr>
          <w:rFonts w:ascii="Arial" w:hAnsi="Arial" w:cs="Arial"/>
          <w:snapToGrid w:val="false"/>
          <w:szCs w:val="24"/>
          <w:lang w:eastAsia="en-US"/>
        </w:rPr>
        <w:t>2.</w:t>
      </w:r>
      <w:r>
        <w:rPr>
          <w:rFonts w:ascii="Arial" w:hAnsi="Arial" w:cs="Arial"/>
          <w:snapToGrid w:val="false"/>
          <w:szCs w:val="24"/>
          <w:lang w:eastAsia="en-US"/>
        </w:rPr>
        <w:tab/>
        <w:t>Očitujući se o optužbi okrivljenik je izjavio da se smatra krivim za prekršaj</w:t>
      </w:r>
      <w:r w:rsidR="00CF5E62">
        <w:rPr>
          <w:rFonts w:ascii="Arial" w:hAnsi="Arial" w:cs="Arial"/>
          <w:snapToGrid w:val="false"/>
          <w:szCs w:val="24"/>
          <w:lang w:eastAsia="en-US"/>
        </w:rPr>
        <w:t>e</w:t>
      </w:r>
      <w:r>
        <w:rPr>
          <w:rFonts w:ascii="Arial" w:hAnsi="Arial" w:cs="Arial"/>
          <w:snapToGrid w:val="false"/>
          <w:szCs w:val="24"/>
          <w:lang w:eastAsia="en-US"/>
        </w:rPr>
        <w:t xml:space="preserve"> koji mu se stavlja</w:t>
      </w:r>
      <w:r w:rsidR="00CF5E62">
        <w:rPr>
          <w:rFonts w:ascii="Arial" w:hAnsi="Arial" w:cs="Arial"/>
          <w:snapToGrid w:val="false"/>
          <w:szCs w:val="24"/>
          <w:lang w:eastAsia="en-US"/>
        </w:rPr>
        <w:t>ju</w:t>
      </w:r>
      <w:r>
        <w:rPr>
          <w:rFonts w:ascii="Arial" w:hAnsi="Arial" w:cs="Arial"/>
          <w:snapToGrid w:val="false"/>
          <w:szCs w:val="24"/>
          <w:lang w:eastAsia="en-US"/>
        </w:rPr>
        <w:t xml:space="preserve"> na teret.</w:t>
      </w:r>
    </w:p>
    <w:p w:rsidR="00394020" w:rsidP="00467705" w:rsidRDefault="00394020" w14:paraId="17D39215" w14:textId="49BBDEF6">
      <w:pPr>
        <w:widowControl w:val="false"/>
        <w:overflowPunct/>
        <w:autoSpaceDE/>
        <w:adjustRightInd/>
        <w:ind w:firstLine="720"/>
        <w:jc w:val="both"/>
        <w:rPr>
          <w:rFonts w:ascii="Arial" w:hAnsi="Arial" w:cs="Arial"/>
          <w:snapToGrid w:val="false"/>
          <w:szCs w:val="24"/>
          <w:lang w:eastAsia="en-US"/>
        </w:rPr>
      </w:pPr>
    </w:p>
    <w:p w:rsidR="00A43C93" w:rsidP="00467705" w:rsidRDefault="00394020" w14:paraId="190AE5B0" w14:textId="1402E4BA">
      <w:pPr>
        <w:pStyle w:val="Tijeloteksta"/>
        <w:spacing w:after="0"/>
        <w:ind w:firstLine="708"/>
        <w:jc w:val="both"/>
        <w:rPr>
          <w:rFonts w:ascii="Arial" w:hAnsi="Arial" w:cs="Arial"/>
          <w:snapToGrid w:val="false"/>
          <w:szCs w:val="24"/>
          <w:lang w:eastAsia="en-US"/>
        </w:rPr>
      </w:pPr>
      <w:r>
        <w:rPr>
          <w:rFonts w:ascii="Arial" w:hAnsi="Arial" w:cs="Arial"/>
          <w:snapToGrid w:val="false"/>
          <w:szCs w:val="24"/>
          <w:lang w:eastAsia="en-US"/>
        </w:rPr>
        <w:t>3.</w:t>
      </w:r>
      <w:r>
        <w:rPr>
          <w:rFonts w:ascii="Arial" w:hAnsi="Arial" w:cs="Arial"/>
          <w:snapToGrid w:val="false"/>
          <w:szCs w:val="24"/>
          <w:lang w:eastAsia="en-US"/>
        </w:rPr>
        <w:tab/>
      </w:r>
      <w:r w:rsidR="006E2294">
        <w:rPr>
          <w:rFonts w:ascii="Arial" w:hAnsi="Arial" w:cs="Arial"/>
          <w:snapToGrid w:val="false"/>
          <w:szCs w:val="24"/>
          <w:lang w:eastAsia="en-US"/>
        </w:rPr>
        <w:t xml:space="preserve">U dokaznom postupku sud je </w:t>
      </w:r>
      <w:r w:rsidR="00A43C93">
        <w:rPr>
          <w:rFonts w:ascii="Arial" w:hAnsi="Arial" w:cs="Arial"/>
          <w:snapToGrid w:val="false"/>
          <w:szCs w:val="24"/>
          <w:lang w:eastAsia="en-US"/>
        </w:rPr>
        <w:t xml:space="preserve">pročitao </w:t>
      </w:r>
      <w:r w:rsidRPr="00A25B60" w:rsidR="00A25B60">
        <w:rPr>
          <w:rFonts w:ascii="Arial" w:hAnsi="Arial" w:cs="Arial"/>
          <w:snapToGrid w:val="false"/>
          <w:szCs w:val="24"/>
          <w:lang w:eastAsia="en-US"/>
        </w:rPr>
        <w:t>Dokumentacij</w:t>
      </w:r>
      <w:r w:rsidR="00A25B60">
        <w:rPr>
          <w:rFonts w:ascii="Arial" w:hAnsi="Arial" w:cs="Arial"/>
          <w:snapToGrid w:val="false"/>
          <w:szCs w:val="24"/>
          <w:lang w:eastAsia="en-US"/>
        </w:rPr>
        <w:t>u</w:t>
      </w:r>
      <w:r w:rsidRPr="00A25B60" w:rsidR="00A25B60">
        <w:rPr>
          <w:rFonts w:ascii="Arial" w:hAnsi="Arial" w:cs="Arial"/>
          <w:snapToGrid w:val="false"/>
          <w:szCs w:val="24"/>
          <w:lang w:eastAsia="en-US"/>
        </w:rPr>
        <w:t xml:space="preserve"> očevida od 3. svibnja 2025. (list 4-12 spisa), Zapisnik o ispitivanju prisutnosti alkohola za Polak Antu od 2. svibnja 2025. (list 18 spisa), Zapisnik o očevidu od 4. svibnja 2025. (list 19-21 spisa), Dokumentacija očevida od 3. svibnja 2025. (list 22-33 spisa), Zapisnik o očevidu od 4. svibnja 2025. (list 34-35 spisa), Situacijski plan prometne nesreće od 3. svibnja 2025. (list 49 spisa), Rješenje o oduzimanju prava na podnošenje zahtjeva za izdavanje vozačke dozvole od 31. listopada 2024. s klauzulom pravomoćnosti 22. prosinca 2024. i izvršnosti 21. studenog 2024. (list 76-77 spisa), Prekršajni nalog Postaje prometne policije Varaždin klasa: 211-07/24-3/6915, </w:t>
      </w:r>
      <w:proofErr w:type="spellStart"/>
      <w:r w:rsidRPr="00A25B60" w:rsidR="00A25B60">
        <w:rPr>
          <w:rFonts w:ascii="Arial" w:hAnsi="Arial" w:cs="Arial"/>
          <w:snapToGrid w:val="false"/>
          <w:szCs w:val="24"/>
          <w:lang w:eastAsia="en-US"/>
        </w:rPr>
        <w:t>urbroj</w:t>
      </w:r>
      <w:proofErr w:type="spellEnd"/>
      <w:r w:rsidRPr="00A25B60" w:rsidR="00A25B60">
        <w:rPr>
          <w:rFonts w:ascii="Arial" w:hAnsi="Arial" w:cs="Arial"/>
          <w:snapToGrid w:val="false"/>
          <w:szCs w:val="24"/>
          <w:lang w:eastAsia="en-US"/>
        </w:rPr>
        <w:t>: 511-14-09-24-1 od 4. lipnja 2024. s klauzulom pravomoćnosti 19. lipnja 2024. i izvršnosti 28. lipnja 2024. (list 78-80 spisa), Prekršajni nalog Općinskog suda u Sisku, Stalne službe u Glini broj: Pp-195/2024-3 od 20. veljače 2024. s klauzulom pravomoćnosti 11. ožujka 2024. i izvršnosti 15. lipnja 2024. (list 82-85 spisa) i Potvrd</w:t>
      </w:r>
      <w:r w:rsidR="00A25B60">
        <w:rPr>
          <w:rFonts w:ascii="Arial" w:hAnsi="Arial" w:cs="Arial"/>
          <w:snapToGrid w:val="false"/>
          <w:szCs w:val="24"/>
          <w:lang w:eastAsia="en-US"/>
        </w:rPr>
        <w:t>u</w:t>
      </w:r>
      <w:r w:rsidRPr="00A25B60" w:rsidR="00A25B60">
        <w:rPr>
          <w:rFonts w:ascii="Arial" w:hAnsi="Arial" w:cs="Arial"/>
          <w:snapToGrid w:val="false"/>
          <w:szCs w:val="24"/>
          <w:lang w:eastAsia="en-US"/>
        </w:rPr>
        <w:t xml:space="preserve"> Ministarstva pravosuđa, uprave i digitalne transformacije, Odjela za prekršajne evidencije od 8. siječnja 2026. (list 89-90 spisa)</w:t>
      </w:r>
      <w:r w:rsidR="00A25B60">
        <w:rPr>
          <w:rFonts w:ascii="Arial" w:hAnsi="Arial" w:cs="Arial"/>
          <w:snapToGrid w:val="false"/>
          <w:szCs w:val="24"/>
          <w:lang w:eastAsia="en-US"/>
        </w:rPr>
        <w:t xml:space="preserve"> te je ispitao okrivljeniku. </w:t>
      </w:r>
    </w:p>
    <w:p w:rsidR="00A43C93" w:rsidP="00467705" w:rsidRDefault="00A43C93" w14:paraId="563DB6FA" w14:textId="77777777">
      <w:pPr>
        <w:pStyle w:val="Tijeloteksta"/>
        <w:spacing w:after="0"/>
        <w:ind w:firstLine="708"/>
        <w:jc w:val="both"/>
        <w:rPr>
          <w:rFonts w:ascii="Arial" w:hAnsi="Arial" w:cs="Arial"/>
          <w:snapToGrid w:val="false"/>
          <w:szCs w:val="24"/>
          <w:lang w:eastAsia="en-US"/>
        </w:rPr>
      </w:pPr>
    </w:p>
    <w:p w:rsidR="00C324C1" w:rsidP="00CD42B7" w:rsidRDefault="009F206E" w14:paraId="2BCF468D" w14:textId="35B5F6A3">
      <w:pPr>
        <w:pStyle w:val="Tijeloteksta"/>
        <w:spacing w:after="0"/>
        <w:ind w:firstLine="720"/>
        <w:jc w:val="both"/>
        <w:rPr>
          <w:rFonts w:ascii="Arial" w:hAnsi="Arial" w:cs="Arial"/>
          <w:snapToGrid w:val="false"/>
          <w:szCs w:val="24"/>
          <w:lang w:eastAsia="en-US"/>
        </w:rPr>
      </w:pPr>
      <w:r>
        <w:rPr>
          <w:rFonts w:ascii="Arial" w:hAnsi="Arial" w:cs="Arial"/>
          <w:snapToGrid w:val="false"/>
          <w:szCs w:val="24"/>
          <w:lang w:eastAsia="en-US"/>
        </w:rPr>
        <w:t>4.</w:t>
      </w:r>
      <w:r>
        <w:rPr>
          <w:rFonts w:ascii="Arial" w:hAnsi="Arial" w:cs="Arial"/>
          <w:snapToGrid w:val="false"/>
          <w:szCs w:val="24"/>
          <w:lang w:eastAsia="en-US"/>
        </w:rPr>
        <w:tab/>
      </w:r>
      <w:r w:rsidR="00FF422B">
        <w:rPr>
          <w:rFonts w:ascii="Arial" w:hAnsi="Arial" w:cs="Arial"/>
          <w:snapToGrid w:val="false"/>
          <w:szCs w:val="24"/>
          <w:lang w:eastAsia="en-US"/>
        </w:rPr>
        <w:t xml:space="preserve">U svojoj obrani okrivljenik je naveo </w:t>
      </w:r>
      <w:r w:rsidR="00DA5CE7">
        <w:rPr>
          <w:rFonts w:ascii="Arial" w:hAnsi="Arial" w:cs="Arial"/>
          <w:snapToGrid w:val="false"/>
          <w:szCs w:val="24"/>
          <w:lang w:eastAsia="en-US"/>
        </w:rPr>
        <w:t>da</w:t>
      </w:r>
      <w:r w:rsidR="00CF5E62">
        <w:rPr>
          <w:rFonts w:ascii="Arial" w:hAnsi="Arial" w:cs="Arial"/>
          <w:snapToGrid w:val="false"/>
          <w:szCs w:val="24"/>
          <w:lang w:eastAsia="en-US"/>
        </w:rPr>
        <w:t xml:space="preserve"> </w:t>
      </w:r>
      <w:r w:rsidR="00B22F88">
        <w:rPr>
          <w:rFonts w:ascii="Arial" w:hAnsi="Arial" w:cs="Arial"/>
          <w:snapToGrid w:val="false"/>
          <w:szCs w:val="24"/>
          <w:lang w:eastAsia="en-US"/>
        </w:rPr>
        <w:t>p</w:t>
      </w:r>
      <w:r w:rsidRPr="00B22F88" w:rsidR="00B22F88">
        <w:rPr>
          <w:rFonts w:ascii="Arial" w:hAnsi="Arial" w:cs="Arial"/>
          <w:snapToGrid w:val="false"/>
          <w:szCs w:val="24"/>
          <w:lang w:eastAsia="en-US"/>
        </w:rPr>
        <w:t xml:space="preserve">riznaje da </w:t>
      </w:r>
      <w:r w:rsidR="00B22F88">
        <w:rPr>
          <w:rFonts w:ascii="Arial" w:hAnsi="Arial" w:cs="Arial"/>
          <w:snapToGrid w:val="false"/>
          <w:szCs w:val="24"/>
          <w:lang w:eastAsia="en-US"/>
        </w:rPr>
        <w:t>je</w:t>
      </w:r>
      <w:r w:rsidRPr="00B22F88" w:rsidR="00B22F88">
        <w:rPr>
          <w:rFonts w:ascii="Arial" w:hAnsi="Arial" w:cs="Arial"/>
          <w:snapToGrid w:val="false"/>
          <w:szCs w:val="24"/>
          <w:lang w:eastAsia="en-US"/>
        </w:rPr>
        <w:t xml:space="preserve"> 2. svibnja 2025. oko 06,15 sati u Varaždinu, Slavonskoj ulici upravljao osobnim automobilom reg. oznake VŽ 140-CC i to iz smjera </w:t>
      </w:r>
      <w:proofErr w:type="spellStart"/>
      <w:r w:rsidRPr="00B22F88" w:rsidR="00B22F88">
        <w:rPr>
          <w:rFonts w:ascii="Arial" w:hAnsi="Arial" w:cs="Arial"/>
          <w:snapToGrid w:val="false"/>
          <w:szCs w:val="24"/>
          <w:lang w:eastAsia="en-US"/>
        </w:rPr>
        <w:t>Bombellesove</w:t>
      </w:r>
      <w:proofErr w:type="spellEnd"/>
      <w:r w:rsidRPr="00B22F88" w:rsidR="00B22F88">
        <w:rPr>
          <w:rFonts w:ascii="Arial" w:hAnsi="Arial" w:cs="Arial"/>
          <w:snapToGrid w:val="false"/>
          <w:szCs w:val="24"/>
          <w:lang w:eastAsia="en-US"/>
        </w:rPr>
        <w:t xml:space="preserve"> ulice u smjeru Ulice Bogoslava Šuleka, a dolaskom u blagi pregledni desni zavoj </w:t>
      </w:r>
      <w:r w:rsidR="00832B29">
        <w:rPr>
          <w:rFonts w:ascii="Arial" w:hAnsi="Arial" w:cs="Arial"/>
          <w:snapToGrid w:val="false"/>
          <w:szCs w:val="24"/>
          <w:lang w:eastAsia="en-US"/>
        </w:rPr>
        <w:t>nije</w:t>
      </w:r>
      <w:r w:rsidRPr="00B22F88" w:rsidR="00B22F88">
        <w:rPr>
          <w:rFonts w:ascii="Arial" w:hAnsi="Arial" w:cs="Arial"/>
          <w:snapToGrid w:val="false"/>
          <w:szCs w:val="24"/>
          <w:lang w:eastAsia="en-US"/>
        </w:rPr>
        <w:t xml:space="preserve"> se kretao sredinom obilježene prometne trake već </w:t>
      </w:r>
      <w:r w:rsidR="00832B29">
        <w:rPr>
          <w:rFonts w:ascii="Arial" w:hAnsi="Arial" w:cs="Arial"/>
          <w:snapToGrid w:val="false"/>
          <w:szCs w:val="24"/>
          <w:lang w:eastAsia="en-US"/>
        </w:rPr>
        <w:t>je</w:t>
      </w:r>
      <w:r w:rsidRPr="00B22F88" w:rsidR="00B22F88">
        <w:rPr>
          <w:rFonts w:ascii="Arial" w:hAnsi="Arial" w:cs="Arial"/>
          <w:snapToGrid w:val="false"/>
          <w:szCs w:val="24"/>
          <w:lang w:eastAsia="en-US"/>
        </w:rPr>
        <w:t xml:space="preserve"> vozilom prešao ulijevo preko središnje uzdužne isprekidane linije kojom </w:t>
      </w:r>
      <w:r w:rsidR="00832B29">
        <w:rPr>
          <w:rFonts w:ascii="Arial" w:hAnsi="Arial" w:cs="Arial"/>
          <w:snapToGrid w:val="false"/>
          <w:szCs w:val="24"/>
          <w:lang w:eastAsia="en-US"/>
        </w:rPr>
        <w:t>je</w:t>
      </w:r>
      <w:r w:rsidRPr="00B22F88" w:rsidR="00B22F88">
        <w:rPr>
          <w:rFonts w:ascii="Arial" w:hAnsi="Arial" w:cs="Arial"/>
          <w:snapToGrid w:val="false"/>
          <w:szCs w:val="24"/>
          <w:lang w:eastAsia="en-US"/>
        </w:rPr>
        <w:t xml:space="preserve"> prilikom prednjim lijevim bočnim dijelom vozila naletio na lijevi bočni dio poluprikolice reg. oznake VŽ 866-JA koja je pridodana tegljaču reg. oznake VŽ 654-MS, a kojim je upravljao Ante Polak i kretao se istom cestom iz suprotnog smjera svojom desnom </w:t>
      </w:r>
      <w:r w:rsidRPr="00B22F88" w:rsidR="00B22F88">
        <w:rPr>
          <w:rFonts w:ascii="Arial" w:hAnsi="Arial" w:cs="Arial"/>
          <w:snapToGrid w:val="false"/>
          <w:szCs w:val="24"/>
          <w:lang w:eastAsia="en-US"/>
        </w:rPr>
        <w:lastRenderedPageBreak/>
        <w:t xml:space="preserve">prometnom trakom. Također </w:t>
      </w:r>
      <w:r w:rsidR="004204BC">
        <w:rPr>
          <w:rFonts w:ascii="Arial" w:hAnsi="Arial" w:cs="Arial"/>
          <w:snapToGrid w:val="false"/>
          <w:szCs w:val="24"/>
          <w:lang w:eastAsia="en-US"/>
        </w:rPr>
        <w:t>je</w:t>
      </w:r>
      <w:r w:rsidRPr="00B22F88" w:rsidR="00B22F88">
        <w:rPr>
          <w:rFonts w:ascii="Arial" w:hAnsi="Arial" w:cs="Arial"/>
          <w:snapToGrid w:val="false"/>
          <w:szCs w:val="24"/>
          <w:lang w:eastAsia="en-US"/>
        </w:rPr>
        <w:t xml:space="preserve"> upravljao motornim vozilom kritične zgode prije nego što </w:t>
      </w:r>
      <w:r w:rsidR="004204BC">
        <w:rPr>
          <w:rFonts w:ascii="Arial" w:hAnsi="Arial" w:cs="Arial"/>
          <w:snapToGrid w:val="false"/>
          <w:szCs w:val="24"/>
          <w:lang w:eastAsia="en-US"/>
        </w:rPr>
        <w:t>je</w:t>
      </w:r>
      <w:r w:rsidRPr="00B22F88" w:rsidR="00B22F88">
        <w:rPr>
          <w:rFonts w:ascii="Arial" w:hAnsi="Arial" w:cs="Arial"/>
          <w:snapToGrid w:val="false"/>
          <w:szCs w:val="24"/>
          <w:lang w:eastAsia="en-US"/>
        </w:rPr>
        <w:t xml:space="preserve"> stekao pravo na upravljanje istima, odnosno </w:t>
      </w:r>
      <w:r w:rsidR="00FB1305">
        <w:rPr>
          <w:rFonts w:ascii="Arial" w:hAnsi="Arial" w:cs="Arial"/>
          <w:snapToGrid w:val="false"/>
          <w:szCs w:val="24"/>
          <w:lang w:eastAsia="en-US"/>
        </w:rPr>
        <w:t>nije</w:t>
      </w:r>
      <w:r w:rsidRPr="00B22F88" w:rsidR="00B22F88">
        <w:rPr>
          <w:rFonts w:ascii="Arial" w:hAnsi="Arial" w:cs="Arial"/>
          <w:snapToGrid w:val="false"/>
          <w:szCs w:val="24"/>
          <w:lang w:eastAsia="en-US"/>
        </w:rPr>
        <w:t xml:space="preserve"> imao položeni vozački ispit te </w:t>
      </w:r>
      <w:r w:rsidR="00FB1305">
        <w:rPr>
          <w:rFonts w:ascii="Arial" w:hAnsi="Arial" w:cs="Arial"/>
          <w:snapToGrid w:val="false"/>
          <w:szCs w:val="24"/>
          <w:lang w:eastAsia="en-US"/>
        </w:rPr>
        <w:t>je</w:t>
      </w:r>
      <w:r w:rsidRPr="00B22F88" w:rsidR="00B22F88">
        <w:rPr>
          <w:rFonts w:ascii="Arial" w:hAnsi="Arial" w:cs="Arial"/>
          <w:snapToGrid w:val="false"/>
          <w:szCs w:val="24"/>
          <w:lang w:eastAsia="en-US"/>
        </w:rPr>
        <w:t xml:space="preserve"> nakon prometne nesreće koju </w:t>
      </w:r>
      <w:r w:rsidR="00FB1305">
        <w:rPr>
          <w:rFonts w:ascii="Arial" w:hAnsi="Arial" w:cs="Arial"/>
          <w:snapToGrid w:val="false"/>
          <w:szCs w:val="24"/>
          <w:lang w:eastAsia="en-US"/>
        </w:rPr>
        <w:t>je</w:t>
      </w:r>
      <w:r w:rsidRPr="00B22F88" w:rsidR="00B22F88">
        <w:rPr>
          <w:rFonts w:ascii="Arial" w:hAnsi="Arial" w:cs="Arial"/>
          <w:snapToGrid w:val="false"/>
          <w:szCs w:val="24"/>
          <w:lang w:eastAsia="en-US"/>
        </w:rPr>
        <w:t xml:space="preserve"> prouzročio napustio mjesto događaja, a da </w:t>
      </w:r>
      <w:r w:rsidR="00FB1305">
        <w:rPr>
          <w:rFonts w:ascii="Arial" w:hAnsi="Arial" w:cs="Arial"/>
          <w:snapToGrid w:val="false"/>
          <w:szCs w:val="24"/>
          <w:lang w:eastAsia="en-US"/>
        </w:rPr>
        <w:t>nije</w:t>
      </w:r>
      <w:r w:rsidRPr="00B22F88" w:rsidR="00B22F88">
        <w:rPr>
          <w:rFonts w:ascii="Arial" w:hAnsi="Arial" w:cs="Arial"/>
          <w:snapToGrid w:val="false"/>
          <w:szCs w:val="24"/>
          <w:lang w:eastAsia="en-US"/>
        </w:rPr>
        <w:t xml:space="preserve"> sa drugim sudionikom prometne nesreće razmijenio osobne podatke kao i podatke o vozilu. </w:t>
      </w:r>
      <w:r w:rsidR="00115C7C">
        <w:rPr>
          <w:rFonts w:ascii="Arial" w:hAnsi="Arial" w:cs="Arial"/>
          <w:snapToGrid w:val="false"/>
          <w:szCs w:val="24"/>
          <w:lang w:eastAsia="en-US"/>
        </w:rPr>
        <w:t>Naveo je da</w:t>
      </w:r>
      <w:r w:rsidRPr="00B22F88" w:rsidR="00B22F88">
        <w:rPr>
          <w:rFonts w:ascii="Arial" w:hAnsi="Arial" w:cs="Arial"/>
          <w:snapToGrid w:val="false"/>
          <w:szCs w:val="24"/>
          <w:lang w:eastAsia="en-US"/>
        </w:rPr>
        <w:t xml:space="preserve"> nikada ni</w:t>
      </w:r>
      <w:r w:rsidR="00115C7C">
        <w:rPr>
          <w:rFonts w:ascii="Arial" w:hAnsi="Arial" w:cs="Arial"/>
          <w:snapToGrid w:val="false"/>
          <w:szCs w:val="24"/>
          <w:lang w:eastAsia="en-US"/>
        </w:rPr>
        <w:t>je</w:t>
      </w:r>
      <w:r w:rsidRPr="00B22F88" w:rsidR="00B22F88">
        <w:rPr>
          <w:rFonts w:ascii="Arial" w:hAnsi="Arial" w:cs="Arial"/>
          <w:snapToGrid w:val="false"/>
          <w:szCs w:val="24"/>
          <w:lang w:eastAsia="en-US"/>
        </w:rPr>
        <w:t xml:space="preserve"> imao položen vozački ispit, time da planira u skorije vrijeme upisati autoškolu. Na pitanje suda, a </w:t>
      </w:r>
      <w:r w:rsidR="00115C7C">
        <w:rPr>
          <w:rFonts w:ascii="Arial" w:hAnsi="Arial" w:cs="Arial"/>
          <w:snapToGrid w:val="false"/>
          <w:szCs w:val="24"/>
          <w:lang w:eastAsia="en-US"/>
        </w:rPr>
        <w:t>nakon što mu je</w:t>
      </w:r>
      <w:r w:rsidRPr="00B22F88" w:rsidR="00B22F88">
        <w:rPr>
          <w:rFonts w:ascii="Arial" w:hAnsi="Arial" w:cs="Arial"/>
          <w:snapToGrid w:val="false"/>
          <w:szCs w:val="24"/>
          <w:lang w:eastAsia="en-US"/>
        </w:rPr>
        <w:t xml:space="preserve"> </w:t>
      </w:r>
      <w:r w:rsidR="00115C7C">
        <w:rPr>
          <w:rFonts w:ascii="Arial" w:hAnsi="Arial" w:cs="Arial"/>
          <w:snapToGrid w:val="false"/>
          <w:szCs w:val="24"/>
          <w:lang w:eastAsia="en-US"/>
        </w:rPr>
        <w:t>predočeno</w:t>
      </w:r>
      <w:r w:rsidRPr="00B22F88" w:rsidR="00B22F88">
        <w:rPr>
          <w:rFonts w:ascii="Arial" w:hAnsi="Arial" w:cs="Arial"/>
          <w:snapToGrid w:val="false"/>
          <w:szCs w:val="24"/>
          <w:lang w:eastAsia="en-US"/>
        </w:rPr>
        <w:t xml:space="preserve"> da m</w:t>
      </w:r>
      <w:r w:rsidR="00115C7C">
        <w:rPr>
          <w:rFonts w:ascii="Arial" w:hAnsi="Arial" w:cs="Arial"/>
          <w:snapToGrid w:val="false"/>
          <w:szCs w:val="24"/>
          <w:lang w:eastAsia="en-US"/>
        </w:rPr>
        <w:t>u</w:t>
      </w:r>
      <w:r w:rsidRPr="00B22F88" w:rsidR="00B22F88">
        <w:rPr>
          <w:rFonts w:ascii="Arial" w:hAnsi="Arial" w:cs="Arial"/>
          <w:snapToGrid w:val="false"/>
          <w:szCs w:val="24"/>
          <w:lang w:eastAsia="en-US"/>
        </w:rPr>
        <w:t xml:space="preserve"> policija predlaže da </w:t>
      </w:r>
      <w:r w:rsidR="00115C7C">
        <w:rPr>
          <w:rFonts w:ascii="Arial" w:hAnsi="Arial" w:cs="Arial"/>
          <w:snapToGrid w:val="false"/>
          <w:szCs w:val="24"/>
          <w:lang w:eastAsia="en-US"/>
        </w:rPr>
        <w:t>ga</w:t>
      </w:r>
      <w:r w:rsidRPr="00B22F88" w:rsidR="00B22F88">
        <w:rPr>
          <w:rFonts w:ascii="Arial" w:hAnsi="Arial" w:cs="Arial"/>
          <w:snapToGrid w:val="false"/>
          <w:szCs w:val="24"/>
          <w:lang w:eastAsia="en-US"/>
        </w:rPr>
        <w:t xml:space="preserve"> se kazni novčanom kaznom u iznosu od 1.870,00 eura ili kaznom zatvora u trajanju do 60 dana, kao i da m</w:t>
      </w:r>
      <w:r w:rsidR="00115C7C">
        <w:rPr>
          <w:rFonts w:ascii="Arial" w:hAnsi="Arial" w:cs="Arial"/>
          <w:snapToGrid w:val="false"/>
          <w:szCs w:val="24"/>
          <w:lang w:eastAsia="en-US"/>
        </w:rPr>
        <w:t>u</w:t>
      </w:r>
      <w:r w:rsidRPr="00B22F88" w:rsidR="00B22F88">
        <w:rPr>
          <w:rFonts w:ascii="Arial" w:hAnsi="Arial" w:cs="Arial"/>
          <w:snapToGrid w:val="false"/>
          <w:szCs w:val="24"/>
          <w:lang w:eastAsia="en-US"/>
        </w:rPr>
        <w:t xml:space="preserve"> se izrekne zaštitna mjera zabrane upravljanja motornim vozilom B kategorije </w:t>
      </w:r>
      <w:r w:rsidR="00E5439F">
        <w:rPr>
          <w:rFonts w:ascii="Arial" w:hAnsi="Arial" w:cs="Arial"/>
          <w:snapToGrid w:val="false"/>
          <w:szCs w:val="24"/>
          <w:lang w:eastAsia="en-US"/>
        </w:rPr>
        <w:t>naveo je</w:t>
      </w:r>
      <w:r w:rsidRPr="00B22F88" w:rsidR="00B22F88">
        <w:rPr>
          <w:rFonts w:ascii="Arial" w:hAnsi="Arial" w:cs="Arial"/>
          <w:snapToGrid w:val="false"/>
          <w:szCs w:val="24"/>
          <w:lang w:eastAsia="en-US"/>
        </w:rPr>
        <w:t xml:space="preserve"> da planira ići oko 15. lipnja u Zadar sa svojim šogorom, gdje ć</w:t>
      </w:r>
      <w:r w:rsidR="009C079B">
        <w:rPr>
          <w:rFonts w:ascii="Arial" w:hAnsi="Arial" w:cs="Arial"/>
          <w:snapToGrid w:val="false"/>
          <w:szCs w:val="24"/>
          <w:lang w:eastAsia="en-US"/>
        </w:rPr>
        <w:t>e</w:t>
      </w:r>
      <w:r w:rsidRPr="00B22F88" w:rsidR="00B22F88">
        <w:rPr>
          <w:rFonts w:ascii="Arial" w:hAnsi="Arial" w:cs="Arial"/>
          <w:snapToGrid w:val="false"/>
          <w:szCs w:val="24"/>
          <w:lang w:eastAsia="en-US"/>
        </w:rPr>
        <w:t xml:space="preserve"> pomagati njemu u građevinskim radovima kao pomoćni radnik. Također </w:t>
      </w:r>
      <w:r w:rsidR="009C079B">
        <w:rPr>
          <w:rFonts w:ascii="Arial" w:hAnsi="Arial" w:cs="Arial"/>
          <w:snapToGrid w:val="false"/>
          <w:szCs w:val="24"/>
          <w:lang w:eastAsia="en-US"/>
        </w:rPr>
        <w:t>naveo je</w:t>
      </w:r>
      <w:r w:rsidRPr="00B22F88" w:rsidR="00B22F88">
        <w:rPr>
          <w:rFonts w:ascii="Arial" w:hAnsi="Arial" w:cs="Arial"/>
          <w:snapToGrid w:val="false"/>
          <w:szCs w:val="24"/>
          <w:lang w:eastAsia="en-US"/>
        </w:rPr>
        <w:t xml:space="preserve"> da je </w:t>
      </w:r>
      <w:r w:rsidR="009C079B">
        <w:rPr>
          <w:rFonts w:ascii="Arial" w:hAnsi="Arial" w:cs="Arial"/>
          <w:snapToGrid w:val="false"/>
          <w:szCs w:val="24"/>
          <w:lang w:eastAsia="en-US"/>
        </w:rPr>
        <w:t>njegova</w:t>
      </w:r>
      <w:r w:rsidRPr="00B22F88" w:rsidR="00B22F88">
        <w:rPr>
          <w:rFonts w:ascii="Arial" w:hAnsi="Arial" w:cs="Arial"/>
          <w:snapToGrid w:val="false"/>
          <w:szCs w:val="24"/>
          <w:lang w:eastAsia="en-US"/>
        </w:rPr>
        <w:t xml:space="preserve"> izvanbračna supruga trenutno trudna i treba roditi u srpnju. </w:t>
      </w:r>
      <w:r w:rsidR="009C079B">
        <w:rPr>
          <w:rFonts w:ascii="Arial" w:hAnsi="Arial" w:cs="Arial"/>
          <w:snapToGrid w:val="false"/>
          <w:szCs w:val="24"/>
          <w:lang w:eastAsia="en-US"/>
        </w:rPr>
        <w:t xml:space="preserve">Iskazao je da sada živi s </w:t>
      </w:r>
      <w:r w:rsidRPr="00B22F88" w:rsidR="00B22F88">
        <w:rPr>
          <w:rFonts w:ascii="Arial" w:hAnsi="Arial" w:cs="Arial"/>
          <w:snapToGrid w:val="false"/>
          <w:szCs w:val="24"/>
          <w:lang w:eastAsia="en-US"/>
        </w:rPr>
        <w:t xml:space="preserve">izvanbračnom suprugom, tatom i sa bratom. </w:t>
      </w:r>
      <w:r w:rsidR="00CD42B7">
        <w:rPr>
          <w:rFonts w:ascii="Arial" w:hAnsi="Arial" w:cs="Arial"/>
          <w:snapToGrid w:val="false"/>
          <w:szCs w:val="24"/>
          <w:lang w:eastAsia="en-US"/>
        </w:rPr>
        <w:t xml:space="preserve">Zaključno je izjavio da </w:t>
      </w:r>
      <w:r w:rsidRPr="00B22F88" w:rsidR="00B22F88">
        <w:rPr>
          <w:rFonts w:ascii="Arial" w:hAnsi="Arial" w:cs="Arial"/>
          <w:snapToGrid w:val="false"/>
          <w:szCs w:val="24"/>
          <w:lang w:eastAsia="en-US"/>
        </w:rPr>
        <w:t>ukoliko m</w:t>
      </w:r>
      <w:r w:rsidR="00CD42B7">
        <w:rPr>
          <w:rFonts w:ascii="Arial" w:hAnsi="Arial" w:cs="Arial"/>
          <w:snapToGrid w:val="false"/>
          <w:szCs w:val="24"/>
          <w:lang w:eastAsia="en-US"/>
        </w:rPr>
        <w:t>u</w:t>
      </w:r>
      <w:r w:rsidRPr="00B22F88" w:rsidR="00B22F88">
        <w:rPr>
          <w:rFonts w:ascii="Arial" w:hAnsi="Arial" w:cs="Arial"/>
          <w:snapToGrid w:val="false"/>
          <w:szCs w:val="24"/>
          <w:lang w:eastAsia="en-US"/>
        </w:rPr>
        <w:t xml:space="preserve"> sud ublaži novčanu kaznu na manju od te kako m</w:t>
      </w:r>
      <w:r w:rsidR="00CD42B7">
        <w:rPr>
          <w:rFonts w:ascii="Arial" w:hAnsi="Arial" w:cs="Arial"/>
          <w:snapToGrid w:val="false"/>
          <w:szCs w:val="24"/>
          <w:lang w:eastAsia="en-US"/>
        </w:rPr>
        <w:t>u</w:t>
      </w:r>
      <w:r w:rsidRPr="00B22F88" w:rsidR="00B22F88">
        <w:rPr>
          <w:rFonts w:ascii="Arial" w:hAnsi="Arial" w:cs="Arial"/>
          <w:snapToGrid w:val="false"/>
          <w:szCs w:val="24"/>
          <w:lang w:eastAsia="en-US"/>
        </w:rPr>
        <w:t xml:space="preserve"> predlaže ovlašteni tužitelj da </w:t>
      </w:r>
      <w:r w:rsidR="00CD42B7">
        <w:rPr>
          <w:rFonts w:ascii="Arial" w:hAnsi="Arial" w:cs="Arial"/>
          <w:snapToGrid w:val="false"/>
          <w:szCs w:val="24"/>
          <w:lang w:eastAsia="en-US"/>
        </w:rPr>
        <w:t>će</w:t>
      </w:r>
      <w:r w:rsidRPr="00B22F88" w:rsidR="00B22F88">
        <w:rPr>
          <w:rFonts w:ascii="Arial" w:hAnsi="Arial" w:cs="Arial"/>
          <w:snapToGrid w:val="false"/>
          <w:szCs w:val="24"/>
          <w:lang w:eastAsia="en-US"/>
        </w:rPr>
        <w:t xml:space="preserve"> u srpnju nakon što nešto zaradi platiti.</w:t>
      </w:r>
    </w:p>
    <w:p w:rsidRPr="00CD42B7" w:rsidR="00CD42B7" w:rsidP="00CD42B7" w:rsidRDefault="00CD42B7" w14:paraId="699ACE64" w14:textId="77777777">
      <w:pPr>
        <w:pStyle w:val="Tijeloteksta"/>
        <w:spacing w:after="0"/>
        <w:ind w:firstLine="720"/>
        <w:jc w:val="both"/>
        <w:rPr>
          <w:rFonts w:ascii="Arial" w:hAnsi="Arial" w:cs="Arial"/>
          <w:snapToGrid w:val="false"/>
          <w:szCs w:val="24"/>
          <w:lang w:eastAsia="en-US"/>
        </w:rPr>
      </w:pPr>
    </w:p>
    <w:p w:rsidR="00BD0D5D" w:rsidP="00467705" w:rsidRDefault="008064C3" w14:paraId="7E557EDD" w14:textId="551F460D">
      <w:pPr>
        <w:ind w:firstLine="708"/>
        <w:jc w:val="both"/>
        <w:rPr>
          <w:rFonts w:ascii="Arial" w:hAnsi="Arial" w:cs="Arial"/>
          <w:szCs w:val="24"/>
        </w:rPr>
      </w:pPr>
      <w:r>
        <w:rPr>
          <w:rFonts w:ascii="Arial" w:hAnsi="Arial" w:cs="Arial"/>
          <w:szCs w:val="24"/>
        </w:rPr>
        <w:t>5.</w:t>
      </w:r>
      <w:r>
        <w:rPr>
          <w:rFonts w:ascii="Arial" w:hAnsi="Arial" w:cs="Arial"/>
          <w:szCs w:val="24"/>
        </w:rPr>
        <w:tab/>
      </w:r>
      <w:r w:rsidR="00115001">
        <w:rPr>
          <w:rFonts w:ascii="Arial" w:hAnsi="Arial" w:cs="Arial"/>
          <w:szCs w:val="24"/>
        </w:rPr>
        <w:t>Sukladno očitovanju okrivljenika</w:t>
      </w:r>
      <w:r w:rsidR="00BD0D5D">
        <w:rPr>
          <w:rFonts w:ascii="Arial" w:hAnsi="Arial" w:cs="Arial"/>
          <w:szCs w:val="24"/>
        </w:rPr>
        <w:t xml:space="preserve"> o krivnji</w:t>
      </w:r>
      <w:r w:rsidRPr="004520E5" w:rsidR="00BD0D5D">
        <w:rPr>
          <w:rFonts w:ascii="Arial" w:hAnsi="Arial" w:cs="Arial"/>
          <w:szCs w:val="24"/>
        </w:rPr>
        <w:t xml:space="preserve"> sud utvrđuje da u ovom postupku nema spornih činjenica.</w:t>
      </w:r>
    </w:p>
    <w:p w:rsidR="00782D3D" w:rsidP="00467705" w:rsidRDefault="00782D3D" w14:paraId="2FEBED25" w14:textId="39749214">
      <w:pPr>
        <w:pStyle w:val="Tijeloteksta"/>
        <w:spacing w:after="0"/>
        <w:ind w:firstLine="720"/>
        <w:jc w:val="both"/>
        <w:rPr>
          <w:rFonts w:ascii="Arial" w:hAnsi="Arial" w:cs="Arial"/>
          <w:szCs w:val="24"/>
        </w:rPr>
      </w:pPr>
    </w:p>
    <w:p w:rsidR="00B3759F" w:rsidP="00467705" w:rsidRDefault="00BD0D5D" w14:paraId="613E3D83" w14:textId="2FACA76A">
      <w:pPr>
        <w:widowControl w:val="false"/>
        <w:overflowPunct/>
        <w:autoSpaceDE/>
        <w:adjustRightInd/>
        <w:ind w:firstLine="708"/>
        <w:jc w:val="both"/>
        <w:rPr>
          <w:rFonts w:ascii="Arial" w:hAnsi="Arial" w:cs="Arial"/>
          <w:szCs w:val="24"/>
        </w:rPr>
      </w:pPr>
      <w:r>
        <w:rPr>
          <w:rFonts w:ascii="Arial" w:hAnsi="Arial" w:cs="Arial"/>
          <w:szCs w:val="24"/>
        </w:rPr>
        <w:t>6.</w:t>
      </w:r>
      <w:r>
        <w:rPr>
          <w:rFonts w:ascii="Arial" w:hAnsi="Arial" w:cs="Arial"/>
          <w:szCs w:val="24"/>
        </w:rPr>
        <w:tab/>
      </w:r>
      <w:r w:rsidRPr="004520E5">
        <w:rPr>
          <w:rFonts w:ascii="Arial" w:hAnsi="Arial" w:cs="Arial"/>
          <w:szCs w:val="24"/>
        </w:rPr>
        <w:t xml:space="preserve">Sukladno članku 171.a Prekršajnog zakona sud utvrđuje da je priznanje </w:t>
      </w:r>
      <w:r>
        <w:rPr>
          <w:rFonts w:ascii="Arial" w:hAnsi="Arial" w:cs="Arial"/>
          <w:szCs w:val="24"/>
        </w:rPr>
        <w:t>okrivljen</w:t>
      </w:r>
      <w:r w:rsidR="002159EC">
        <w:rPr>
          <w:rFonts w:ascii="Arial" w:hAnsi="Arial" w:cs="Arial"/>
          <w:szCs w:val="24"/>
        </w:rPr>
        <w:t>ika</w:t>
      </w:r>
      <w:r>
        <w:rPr>
          <w:rFonts w:ascii="Arial" w:hAnsi="Arial" w:cs="Arial"/>
          <w:szCs w:val="24"/>
        </w:rPr>
        <w:t xml:space="preserve"> </w:t>
      </w:r>
      <w:r w:rsidRPr="004520E5">
        <w:rPr>
          <w:rFonts w:ascii="Arial" w:hAnsi="Arial" w:cs="Arial"/>
          <w:szCs w:val="24"/>
        </w:rPr>
        <w:t>na rasp</w:t>
      </w:r>
      <w:r>
        <w:rPr>
          <w:rFonts w:ascii="Arial" w:hAnsi="Arial" w:cs="Arial"/>
          <w:szCs w:val="24"/>
        </w:rPr>
        <w:t xml:space="preserve">ravi </w:t>
      </w:r>
      <w:r w:rsidR="005A662B">
        <w:rPr>
          <w:rFonts w:ascii="Arial" w:hAnsi="Arial" w:cs="Arial"/>
          <w:szCs w:val="24"/>
        </w:rPr>
        <w:t>potpuno i sukladno drugim dokazima u spisu,</w:t>
      </w:r>
      <w:r w:rsidR="00EA6633">
        <w:rPr>
          <w:rFonts w:ascii="Arial" w:hAnsi="Arial" w:cs="Arial"/>
          <w:szCs w:val="24"/>
        </w:rPr>
        <w:t xml:space="preserve"> </w:t>
      </w:r>
      <w:r w:rsidR="005A662B">
        <w:rPr>
          <w:rFonts w:ascii="Arial" w:hAnsi="Arial" w:cs="Arial"/>
          <w:szCs w:val="24"/>
        </w:rPr>
        <w:t xml:space="preserve">napose </w:t>
      </w:r>
      <w:r w:rsidRPr="00EA6633" w:rsidR="00EA6633">
        <w:rPr>
          <w:rFonts w:ascii="Arial" w:hAnsi="Arial" w:cs="Arial"/>
          <w:szCs w:val="24"/>
        </w:rPr>
        <w:t>Dokumentacij</w:t>
      </w:r>
      <w:r w:rsidR="00653D78">
        <w:rPr>
          <w:rFonts w:ascii="Arial" w:hAnsi="Arial" w:cs="Arial"/>
          <w:szCs w:val="24"/>
        </w:rPr>
        <w:t>ama</w:t>
      </w:r>
      <w:r w:rsidRPr="00EA6633" w:rsidR="00EA6633">
        <w:rPr>
          <w:rFonts w:ascii="Arial" w:hAnsi="Arial" w:cs="Arial"/>
          <w:szCs w:val="24"/>
        </w:rPr>
        <w:t xml:space="preserve"> očevida od 3. svibnja 2025., Zapisnik</w:t>
      </w:r>
      <w:r w:rsidR="00653D78">
        <w:rPr>
          <w:rFonts w:ascii="Arial" w:hAnsi="Arial" w:cs="Arial"/>
          <w:szCs w:val="24"/>
        </w:rPr>
        <w:t>u</w:t>
      </w:r>
      <w:r w:rsidRPr="00EA6633" w:rsidR="00EA6633">
        <w:rPr>
          <w:rFonts w:ascii="Arial" w:hAnsi="Arial" w:cs="Arial"/>
          <w:szCs w:val="24"/>
        </w:rPr>
        <w:t xml:space="preserve"> o očevidu od 4. svibnja 2025., Situacijsk</w:t>
      </w:r>
      <w:r w:rsidR="00653D78">
        <w:rPr>
          <w:rFonts w:ascii="Arial" w:hAnsi="Arial" w:cs="Arial"/>
          <w:szCs w:val="24"/>
        </w:rPr>
        <w:t>om</w:t>
      </w:r>
      <w:r w:rsidRPr="00EA6633" w:rsidR="00EA6633">
        <w:rPr>
          <w:rFonts w:ascii="Arial" w:hAnsi="Arial" w:cs="Arial"/>
          <w:szCs w:val="24"/>
        </w:rPr>
        <w:t xml:space="preserve"> plan</w:t>
      </w:r>
      <w:r w:rsidR="00653D78">
        <w:rPr>
          <w:rFonts w:ascii="Arial" w:hAnsi="Arial" w:cs="Arial"/>
          <w:szCs w:val="24"/>
        </w:rPr>
        <w:t>u</w:t>
      </w:r>
      <w:r w:rsidRPr="00EA6633" w:rsidR="00EA6633">
        <w:rPr>
          <w:rFonts w:ascii="Arial" w:hAnsi="Arial" w:cs="Arial"/>
          <w:szCs w:val="24"/>
        </w:rPr>
        <w:t xml:space="preserve"> prometne nesreće od 3. svibnja 2025.</w:t>
      </w:r>
      <w:r w:rsidR="00653D78">
        <w:rPr>
          <w:rFonts w:ascii="Arial" w:hAnsi="Arial" w:cs="Arial"/>
          <w:szCs w:val="24"/>
        </w:rPr>
        <w:t xml:space="preserve"> te</w:t>
      </w:r>
      <w:r w:rsidRPr="00EA6633" w:rsidR="00EA6633">
        <w:rPr>
          <w:rFonts w:ascii="Arial" w:hAnsi="Arial" w:cs="Arial"/>
          <w:szCs w:val="24"/>
        </w:rPr>
        <w:t xml:space="preserve"> Rješenj</w:t>
      </w:r>
      <w:r w:rsidR="00653D78">
        <w:rPr>
          <w:rFonts w:ascii="Arial" w:hAnsi="Arial" w:cs="Arial"/>
          <w:szCs w:val="24"/>
        </w:rPr>
        <w:t>u</w:t>
      </w:r>
      <w:r w:rsidRPr="00EA6633" w:rsidR="00EA6633">
        <w:rPr>
          <w:rFonts w:ascii="Arial" w:hAnsi="Arial" w:cs="Arial"/>
          <w:szCs w:val="24"/>
        </w:rPr>
        <w:t xml:space="preserve"> o oduzimanju prava na podnošenje zahtjeva za izdavanje vozačke dozvole od 31. listopada 2024. s klauzulom pravomoćnosti 22. prosinca 2024. i izvršnosti 21. studenog 2024.</w:t>
      </w:r>
      <w:r w:rsidR="00653D78">
        <w:rPr>
          <w:rFonts w:ascii="Arial" w:hAnsi="Arial" w:cs="Arial"/>
          <w:szCs w:val="24"/>
        </w:rPr>
        <w:t xml:space="preserve"> </w:t>
      </w:r>
      <w:r w:rsidRPr="00EA6633" w:rsidR="00EA6633">
        <w:rPr>
          <w:rFonts w:ascii="Arial" w:hAnsi="Arial" w:cs="Arial"/>
          <w:szCs w:val="24"/>
        </w:rPr>
        <w:t xml:space="preserve">Naime, okrivljenik je u svojoj obrani </w:t>
      </w:r>
      <w:r w:rsidR="00EA6633">
        <w:rPr>
          <w:rFonts w:ascii="Arial" w:hAnsi="Arial" w:cs="Arial"/>
          <w:szCs w:val="24"/>
        </w:rPr>
        <w:t>izjavio da priznaje da je 2</w:t>
      </w:r>
      <w:r w:rsidRPr="00EA6633" w:rsidR="00EA6633">
        <w:rPr>
          <w:rFonts w:ascii="Arial" w:hAnsi="Arial" w:cs="Arial"/>
          <w:szCs w:val="24"/>
        </w:rPr>
        <w:t xml:space="preserve">. svibnja 2025. oko 06,15 sati u Varaždinu, Slavonskoj ulici upravljao osobnim automobilom reg. oznake VŽ 140-CC i to iz smjera </w:t>
      </w:r>
      <w:proofErr w:type="spellStart"/>
      <w:r w:rsidRPr="00EA6633" w:rsidR="00EA6633">
        <w:rPr>
          <w:rFonts w:ascii="Arial" w:hAnsi="Arial" w:cs="Arial"/>
          <w:szCs w:val="24"/>
        </w:rPr>
        <w:t>Bombellesove</w:t>
      </w:r>
      <w:proofErr w:type="spellEnd"/>
      <w:r w:rsidRPr="00EA6633" w:rsidR="00EA6633">
        <w:rPr>
          <w:rFonts w:ascii="Arial" w:hAnsi="Arial" w:cs="Arial"/>
          <w:szCs w:val="24"/>
        </w:rPr>
        <w:t xml:space="preserve"> ulice u smjeru Ulice Bogoslava Šuleka, a dolaskom u blagi pregledni desni zavoj nije se kretao sredinom obilježene prometne trake već je vozilom prešao ulijevo preko središnje uzdužne isprekidane linije kojom je prilikom prednjim lijevim bočnim dijelom vozila naletio na lijevi bočni dio poluprikolice reg. oznake VŽ 866-JA koja je pridodana tegljaču reg. oznake VŽ 654-MS, a kojim je upravljao Ante Polak i kretao se istom cestom iz suprotnog smjera svojom desnom prometnom trakom. Također je upravljao motornim vozilom kritične zgode prije nego što je stekao pravo na upravljanje istima, odnosno nije imao položeni vozački ispit te je nakon prometne nesreće koju je prouzročio napustio mjesto događaja, a da nije sa drugim sudionikom prometne nesreće razmijenio osobne podatke kao i podatke o vozilu</w:t>
      </w:r>
      <w:r w:rsidR="00653D78">
        <w:rPr>
          <w:rFonts w:ascii="Arial" w:hAnsi="Arial" w:cs="Arial"/>
          <w:szCs w:val="24"/>
        </w:rPr>
        <w:t xml:space="preserve">. </w:t>
      </w:r>
      <w:r w:rsidRPr="00EA6633" w:rsidR="00EA6633">
        <w:rPr>
          <w:rFonts w:ascii="Arial" w:hAnsi="Arial" w:cs="Arial"/>
          <w:szCs w:val="24"/>
        </w:rPr>
        <w:t>Iz navedenog slijedi da je okrivljenik priznao da je djelo počinio na način kako je to opisano u izreci presude, odnosno njegovo priznanje odgovara sadržaju činjeničnog opisa optužnog prijedloga te je sukladno naprijed navedenoj materijalnoj dokumentaciji.</w:t>
      </w:r>
    </w:p>
    <w:p w:rsidR="00EA6633" w:rsidP="00467705" w:rsidRDefault="00EA6633" w14:paraId="5C004883" w14:textId="77777777">
      <w:pPr>
        <w:widowControl w:val="false"/>
        <w:overflowPunct/>
        <w:autoSpaceDE/>
        <w:adjustRightInd/>
        <w:ind w:firstLine="708"/>
        <w:jc w:val="both"/>
        <w:rPr>
          <w:rFonts w:ascii="Arial" w:hAnsi="Arial" w:cs="Arial"/>
          <w:szCs w:val="24"/>
        </w:rPr>
      </w:pPr>
    </w:p>
    <w:p w:rsidR="00EA6633" w:rsidP="00467705" w:rsidRDefault="00EA6633" w14:paraId="73CB6AC4" w14:textId="289E815D">
      <w:pPr>
        <w:widowControl w:val="false"/>
        <w:overflowPunct/>
        <w:autoSpaceDE/>
        <w:adjustRightInd/>
        <w:ind w:firstLine="708"/>
        <w:jc w:val="both"/>
        <w:rPr>
          <w:rFonts w:ascii="Arial" w:hAnsi="Arial" w:cs="Arial"/>
          <w:szCs w:val="24"/>
        </w:rPr>
      </w:pPr>
      <w:r>
        <w:rPr>
          <w:rFonts w:ascii="Arial" w:hAnsi="Arial" w:cs="Arial"/>
          <w:szCs w:val="24"/>
        </w:rPr>
        <w:t>7.</w:t>
      </w:r>
      <w:r>
        <w:rPr>
          <w:rFonts w:ascii="Arial" w:hAnsi="Arial" w:cs="Arial"/>
          <w:szCs w:val="24"/>
        </w:rPr>
        <w:tab/>
      </w:r>
      <w:r w:rsidRPr="00EA6633">
        <w:rPr>
          <w:rFonts w:ascii="Arial" w:hAnsi="Arial" w:cs="Arial"/>
          <w:szCs w:val="24"/>
        </w:rPr>
        <w:t xml:space="preserve">Ipak, jasnoće radi, u nastavku se izlažu činjenična utvrđenja suda u odnosu na djelo i krivnju okrivljenog </w:t>
      </w:r>
      <w:r>
        <w:rPr>
          <w:rFonts w:ascii="Arial" w:hAnsi="Arial" w:cs="Arial"/>
          <w:szCs w:val="24"/>
        </w:rPr>
        <w:t>Maria Horvata</w:t>
      </w:r>
      <w:r w:rsidRPr="00EA6633">
        <w:rPr>
          <w:rFonts w:ascii="Arial" w:hAnsi="Arial" w:cs="Arial"/>
          <w:szCs w:val="24"/>
        </w:rPr>
        <w:t>.</w:t>
      </w:r>
    </w:p>
    <w:p w:rsidR="00D53E40" w:rsidP="00467705" w:rsidRDefault="00D53E40" w14:paraId="55C6C2A9" w14:textId="77777777">
      <w:pPr>
        <w:widowControl w:val="false"/>
        <w:overflowPunct/>
        <w:autoSpaceDE/>
        <w:adjustRightInd/>
        <w:ind w:firstLine="708"/>
        <w:jc w:val="both"/>
        <w:rPr>
          <w:rFonts w:ascii="Arial" w:hAnsi="Arial" w:cs="Arial"/>
          <w:szCs w:val="24"/>
        </w:rPr>
      </w:pPr>
    </w:p>
    <w:p w:rsidR="009A557F" w:rsidP="00467705" w:rsidRDefault="00D53E40" w14:paraId="43E8C16E" w14:textId="027247DC">
      <w:pPr>
        <w:widowControl w:val="false"/>
        <w:overflowPunct/>
        <w:autoSpaceDE/>
        <w:adjustRightInd/>
        <w:ind w:firstLine="708"/>
        <w:jc w:val="both"/>
        <w:rPr>
          <w:rFonts w:ascii="Arial" w:hAnsi="Arial" w:cs="Arial"/>
          <w:szCs w:val="24"/>
        </w:rPr>
      </w:pPr>
      <w:r>
        <w:rPr>
          <w:rFonts w:ascii="Arial" w:hAnsi="Arial" w:cs="Arial"/>
          <w:szCs w:val="24"/>
        </w:rPr>
        <w:t>8.</w:t>
      </w:r>
      <w:r>
        <w:rPr>
          <w:rFonts w:ascii="Arial" w:hAnsi="Arial" w:cs="Arial"/>
          <w:szCs w:val="24"/>
        </w:rPr>
        <w:tab/>
        <w:t xml:space="preserve">Iz Dokumentacija očevida od 3. svibnja 2025. na osobnom automobilu okrivljenika </w:t>
      </w:r>
      <w:proofErr w:type="spellStart"/>
      <w:r>
        <w:rPr>
          <w:rFonts w:ascii="Arial" w:hAnsi="Arial" w:cs="Arial"/>
          <w:szCs w:val="24"/>
        </w:rPr>
        <w:t>reg.oznake</w:t>
      </w:r>
      <w:proofErr w:type="spellEnd"/>
      <w:r>
        <w:rPr>
          <w:rFonts w:ascii="Arial" w:hAnsi="Arial" w:cs="Arial"/>
          <w:szCs w:val="24"/>
        </w:rPr>
        <w:t xml:space="preserve"> VŽ 140-SC i očevida prometne nesreće u Varaždinu, Slavonska cesta razvidno je da </w:t>
      </w:r>
      <w:r w:rsidR="009A557F">
        <w:rPr>
          <w:rFonts w:ascii="Arial" w:hAnsi="Arial" w:cs="Arial"/>
          <w:szCs w:val="24"/>
        </w:rPr>
        <w:t xml:space="preserve">na vozilu okrivljenika postoje oštećenja na lijevom bočnom dijelu vozila u vidu odlomljenog lima, udubljenja i strugotina. Zatim da na vozilu drugog sudionika prometne nesreće i to tegljaču </w:t>
      </w:r>
      <w:proofErr w:type="spellStart"/>
      <w:r w:rsidR="009A557F">
        <w:rPr>
          <w:rFonts w:ascii="Arial" w:hAnsi="Arial" w:cs="Arial"/>
          <w:szCs w:val="24"/>
        </w:rPr>
        <w:t>reg.oznake</w:t>
      </w:r>
      <w:proofErr w:type="spellEnd"/>
      <w:r w:rsidR="009A557F">
        <w:rPr>
          <w:rFonts w:ascii="Arial" w:hAnsi="Arial" w:cs="Arial"/>
          <w:szCs w:val="24"/>
        </w:rPr>
        <w:t xml:space="preserve"> VŽ 654-MS s pridodanom poluprikolicom </w:t>
      </w:r>
      <w:proofErr w:type="spellStart"/>
      <w:r w:rsidR="009A557F">
        <w:rPr>
          <w:rFonts w:ascii="Arial" w:hAnsi="Arial" w:cs="Arial"/>
          <w:szCs w:val="24"/>
        </w:rPr>
        <w:t>reg.oznake</w:t>
      </w:r>
      <w:proofErr w:type="spellEnd"/>
      <w:r w:rsidR="009A557F">
        <w:rPr>
          <w:rFonts w:ascii="Arial" w:hAnsi="Arial" w:cs="Arial"/>
          <w:szCs w:val="24"/>
        </w:rPr>
        <w:t xml:space="preserve"> VŽ 866-JA </w:t>
      </w:r>
      <w:r w:rsidR="00837DD9">
        <w:rPr>
          <w:rFonts w:ascii="Arial" w:hAnsi="Arial" w:cs="Arial"/>
          <w:szCs w:val="24"/>
        </w:rPr>
        <w:t xml:space="preserve">postoje oštećenja lijevog bočnog dijela </w:t>
      </w:r>
      <w:r w:rsidR="00837DD9">
        <w:rPr>
          <w:rFonts w:ascii="Arial" w:hAnsi="Arial" w:cs="Arial"/>
          <w:szCs w:val="24"/>
        </w:rPr>
        <w:lastRenderedPageBreak/>
        <w:t xml:space="preserve">poluprikolice. </w:t>
      </w:r>
    </w:p>
    <w:p w:rsidR="00837DD9" w:rsidP="00467705" w:rsidRDefault="00837DD9" w14:paraId="50F798A3" w14:textId="77777777">
      <w:pPr>
        <w:widowControl w:val="false"/>
        <w:overflowPunct/>
        <w:autoSpaceDE/>
        <w:adjustRightInd/>
        <w:ind w:firstLine="708"/>
        <w:jc w:val="both"/>
        <w:rPr>
          <w:rFonts w:ascii="Arial" w:hAnsi="Arial" w:cs="Arial"/>
          <w:szCs w:val="24"/>
        </w:rPr>
      </w:pPr>
    </w:p>
    <w:p w:rsidR="00663E74" w:rsidP="00467705" w:rsidRDefault="00837DD9" w14:paraId="3FD3AC6B" w14:textId="45AB9EFC">
      <w:pPr>
        <w:widowControl w:val="false"/>
        <w:overflowPunct/>
        <w:autoSpaceDE/>
        <w:adjustRightInd/>
        <w:ind w:firstLine="708"/>
        <w:jc w:val="both"/>
        <w:rPr>
          <w:rFonts w:ascii="Arial" w:hAnsi="Arial" w:cs="Arial"/>
          <w:szCs w:val="24"/>
        </w:rPr>
      </w:pPr>
      <w:r>
        <w:rPr>
          <w:rFonts w:ascii="Arial" w:hAnsi="Arial" w:cs="Arial"/>
          <w:szCs w:val="24"/>
        </w:rPr>
        <w:t>9.</w:t>
      </w:r>
      <w:r>
        <w:rPr>
          <w:rFonts w:ascii="Arial" w:hAnsi="Arial" w:cs="Arial"/>
          <w:szCs w:val="24"/>
        </w:rPr>
        <w:tab/>
      </w:r>
      <w:r w:rsidR="001027AE">
        <w:rPr>
          <w:rFonts w:ascii="Arial" w:hAnsi="Arial" w:cs="Arial"/>
          <w:szCs w:val="24"/>
        </w:rPr>
        <w:t xml:space="preserve">Iz Zapisnika o očevidu od 4. svibnja 2025. proizlazi da </w:t>
      </w:r>
      <w:r w:rsidR="00045D54">
        <w:rPr>
          <w:rFonts w:ascii="Arial" w:hAnsi="Arial" w:cs="Arial"/>
          <w:szCs w:val="24"/>
        </w:rPr>
        <w:t xml:space="preserve">je u Varaždinu, Slavonskoj cesti došlo do prometne nesreće 2. svibnja 2025. u jutarnjim satima, da je dojavitelj prometne nesreće drugi sudionik iste Ante Polak, vozač vozila N3 </w:t>
      </w:r>
      <w:proofErr w:type="spellStart"/>
      <w:r w:rsidR="00045D54">
        <w:rPr>
          <w:rFonts w:ascii="Arial" w:hAnsi="Arial" w:cs="Arial"/>
          <w:szCs w:val="24"/>
        </w:rPr>
        <w:t>reg.oznake</w:t>
      </w:r>
      <w:proofErr w:type="spellEnd"/>
      <w:r w:rsidR="00045D54">
        <w:rPr>
          <w:rFonts w:ascii="Arial" w:hAnsi="Arial" w:cs="Arial"/>
          <w:szCs w:val="24"/>
        </w:rPr>
        <w:t xml:space="preserve"> VŽ 654-MS</w:t>
      </w:r>
      <w:r w:rsidR="00A342DA">
        <w:rPr>
          <w:rFonts w:ascii="Arial" w:hAnsi="Arial" w:cs="Arial"/>
          <w:szCs w:val="24"/>
        </w:rPr>
        <w:t xml:space="preserve"> te da je mjesto događaja izmijenjeno utoliko što se okrivljenik vozilom udaljio </w:t>
      </w:r>
      <w:r w:rsidR="00D43E42">
        <w:rPr>
          <w:rFonts w:ascii="Arial" w:hAnsi="Arial" w:cs="Arial"/>
          <w:szCs w:val="24"/>
        </w:rPr>
        <w:t xml:space="preserve">s mjesta prometne nesreće. </w:t>
      </w:r>
      <w:r w:rsidR="0076489A">
        <w:rPr>
          <w:rFonts w:ascii="Arial" w:hAnsi="Arial" w:cs="Arial"/>
          <w:szCs w:val="24"/>
        </w:rPr>
        <w:t xml:space="preserve">Uvidom u Situacijski plan prometne nesreće od 3. svibnja 2025. sud je utvrdio </w:t>
      </w:r>
      <w:r w:rsidR="00812785">
        <w:rPr>
          <w:rFonts w:ascii="Arial" w:hAnsi="Arial" w:cs="Arial"/>
          <w:szCs w:val="24"/>
        </w:rPr>
        <w:t xml:space="preserve">smjer kretanja vozila okrivljenika kao i smjer kretanja drugog sudionika prometne nesreće pa je tako utvrdio da su se okrivljenik i drugi sudionik prometne nesreće </w:t>
      </w:r>
      <w:r w:rsidR="00663E74">
        <w:rPr>
          <w:rFonts w:ascii="Arial" w:hAnsi="Arial" w:cs="Arial"/>
          <w:szCs w:val="24"/>
        </w:rPr>
        <w:t xml:space="preserve">kretali jedan ususret drugome, svaki u svojoj prometnoj traci te je nadalje utvrdio tragove dijela plastike otpale sa vozila okrivljenika i poluprikolice drugog sudionika Ante Polaka na dijelu kolnika gdje je došlo do kontakta između vozila. </w:t>
      </w:r>
    </w:p>
    <w:p w:rsidR="00663E74" w:rsidP="00467705" w:rsidRDefault="00663E74" w14:paraId="72A89D15" w14:textId="77777777">
      <w:pPr>
        <w:widowControl w:val="false"/>
        <w:overflowPunct/>
        <w:autoSpaceDE/>
        <w:adjustRightInd/>
        <w:ind w:firstLine="708"/>
        <w:jc w:val="both"/>
        <w:rPr>
          <w:rFonts w:ascii="Arial" w:hAnsi="Arial" w:cs="Arial"/>
          <w:szCs w:val="24"/>
        </w:rPr>
      </w:pPr>
    </w:p>
    <w:p w:rsidR="00837DD9" w:rsidP="00467705" w:rsidRDefault="00663E74" w14:paraId="46070AA7" w14:textId="62E67495">
      <w:pPr>
        <w:widowControl w:val="false"/>
        <w:overflowPunct/>
        <w:autoSpaceDE/>
        <w:adjustRightInd/>
        <w:ind w:firstLine="708"/>
        <w:jc w:val="both"/>
        <w:rPr>
          <w:rFonts w:ascii="Arial" w:hAnsi="Arial" w:cs="Arial"/>
          <w:szCs w:val="24"/>
        </w:rPr>
      </w:pPr>
      <w:r>
        <w:rPr>
          <w:rFonts w:ascii="Arial" w:hAnsi="Arial" w:cs="Arial"/>
          <w:szCs w:val="24"/>
        </w:rPr>
        <w:t>1</w:t>
      </w:r>
      <w:r w:rsidR="00B42A9E">
        <w:rPr>
          <w:rFonts w:ascii="Arial" w:hAnsi="Arial" w:cs="Arial"/>
          <w:szCs w:val="24"/>
        </w:rPr>
        <w:t>0</w:t>
      </w:r>
      <w:r>
        <w:rPr>
          <w:rFonts w:ascii="Arial" w:hAnsi="Arial" w:cs="Arial"/>
          <w:szCs w:val="24"/>
        </w:rPr>
        <w:t>.</w:t>
      </w:r>
      <w:r>
        <w:rPr>
          <w:rFonts w:ascii="Arial" w:hAnsi="Arial" w:cs="Arial"/>
          <w:szCs w:val="24"/>
        </w:rPr>
        <w:tab/>
        <w:t xml:space="preserve"> Uvidom u Rješenje </w:t>
      </w:r>
      <w:r w:rsidRPr="00F76718" w:rsidR="00F76718">
        <w:rPr>
          <w:rFonts w:ascii="Arial" w:hAnsi="Arial" w:cs="Arial"/>
          <w:szCs w:val="24"/>
        </w:rPr>
        <w:t>o oduzimanju prava na podnošenje zahtjeva za izdavanje vozačke dozvole od 31. listopada 2024. s klauzulom pravomoćnosti 22. prosinca 2024. i izvršnosti 21. studenog 2024.</w:t>
      </w:r>
      <w:r w:rsidR="00F76718">
        <w:rPr>
          <w:rFonts w:ascii="Arial" w:hAnsi="Arial" w:cs="Arial"/>
          <w:szCs w:val="24"/>
        </w:rPr>
        <w:t xml:space="preserve"> sud je utvrdio kako je okrivljeniku oduzeto pravo na podnošenje zahtjeva za izdavanje vozačke dozvole dvije godine od dana izvršnosti rješenja. </w:t>
      </w:r>
      <w:r w:rsidR="00B42A9E">
        <w:rPr>
          <w:rFonts w:ascii="Arial" w:hAnsi="Arial" w:cs="Arial"/>
          <w:szCs w:val="24"/>
        </w:rPr>
        <w:t xml:space="preserve">Uzimajući u obzir datum izvršnosti navedenog rješenja 22. prosinca 2024. i dan inkriminiranog događaja 2. svibnja 2025., jasno je da od datuma izvršnosti još nije proteklo dvije godine u kojem je okrivljeniku oduzeto pravo da polaže vozački ispit. </w:t>
      </w:r>
    </w:p>
    <w:p w:rsidR="002C25DF" w:rsidP="00467705" w:rsidRDefault="002C25DF" w14:paraId="6387FD4A" w14:textId="77777777">
      <w:pPr>
        <w:widowControl w:val="false"/>
        <w:overflowPunct/>
        <w:autoSpaceDE/>
        <w:adjustRightInd/>
        <w:ind w:firstLine="708"/>
        <w:jc w:val="both"/>
        <w:rPr>
          <w:rFonts w:ascii="Arial" w:hAnsi="Arial" w:cs="Arial"/>
          <w:szCs w:val="24"/>
        </w:rPr>
      </w:pPr>
    </w:p>
    <w:p w:rsidR="001B61E5" w:rsidP="002C25DF" w:rsidRDefault="002C25DF" w14:paraId="726F4C47" w14:textId="1FA26C26">
      <w:pPr>
        <w:widowControl w:val="false"/>
        <w:overflowPunct/>
        <w:autoSpaceDE/>
        <w:adjustRightInd/>
        <w:ind w:firstLine="708"/>
        <w:jc w:val="both"/>
        <w:rPr>
          <w:rFonts w:ascii="Arial" w:hAnsi="Arial" w:cs="Arial"/>
          <w:szCs w:val="24"/>
        </w:rPr>
      </w:pPr>
      <w:r>
        <w:rPr>
          <w:rFonts w:ascii="Arial" w:hAnsi="Arial" w:cs="Arial"/>
          <w:szCs w:val="24"/>
        </w:rPr>
        <w:t>11.</w:t>
      </w:r>
      <w:r>
        <w:rPr>
          <w:rFonts w:ascii="Arial" w:hAnsi="Arial" w:cs="Arial"/>
          <w:szCs w:val="24"/>
        </w:rPr>
        <w:tab/>
        <w:t xml:space="preserve"> </w:t>
      </w:r>
      <w:r w:rsidR="001B61E5">
        <w:rPr>
          <w:rFonts w:ascii="Arial" w:hAnsi="Arial" w:cs="Arial"/>
          <w:szCs w:val="24"/>
        </w:rPr>
        <w:t xml:space="preserve">Polazeći od sadržaja obrane okrivljenika i naprijed reproduciranih dokaza, sud utvrđuje da se događaj u </w:t>
      </w:r>
      <w:r>
        <w:rPr>
          <w:rFonts w:ascii="Arial" w:hAnsi="Arial" w:cs="Arial"/>
          <w:szCs w:val="24"/>
        </w:rPr>
        <w:t xml:space="preserve">Varaždinu, Slavonskoj cesti </w:t>
      </w:r>
      <w:r w:rsidR="001B61E5">
        <w:rPr>
          <w:rFonts w:ascii="Arial" w:hAnsi="Arial" w:cs="Arial"/>
          <w:szCs w:val="24"/>
        </w:rPr>
        <w:t xml:space="preserve">zbio na način opisan u izreci presude. </w:t>
      </w:r>
      <w:r w:rsidRPr="00B155A6" w:rsidR="001B61E5">
        <w:rPr>
          <w:rFonts w:ascii="Arial" w:hAnsi="Arial" w:cs="Arial"/>
          <w:szCs w:val="24"/>
        </w:rPr>
        <w:t>Člankom 158. stavak 1.-3. Prekršajnog zakona propisano je da policija radi ispunjenja zadaća i to utvrđivanja je li počinjen prekršaj i tko je počinitelj, otkrivanja i osiguravanja tragova prekršaja i predmeta koji mogu poslužiti pri utvrđivanju činjenica, kao i prikupljanja svih obavijesti koje bi mogle biti od koristi za uspješno vođenje postupka, dužna u okviru svoje nadležnosti poduzeti potrebne mjere. Nadalje je člankom 158. stavak 4. Prekršajnog zakona propisano da će se o činjenicama i okolnostima koje su utvrđene prilikom poduzimanja navedenih radnji iz stavaka 1.-3. istog članka istog Zakona, sastaviti službena bilješka</w:t>
      </w:r>
      <w:r w:rsidR="001B61E5">
        <w:rPr>
          <w:rFonts w:ascii="Arial" w:hAnsi="Arial" w:cs="Arial"/>
          <w:szCs w:val="24"/>
        </w:rPr>
        <w:t>, zapisnik ili tehnička snimka</w:t>
      </w:r>
      <w:r w:rsidRPr="00B155A6" w:rsidR="001B61E5">
        <w:rPr>
          <w:rFonts w:ascii="Arial" w:hAnsi="Arial" w:cs="Arial"/>
          <w:szCs w:val="24"/>
        </w:rPr>
        <w:t>, a sukladno stavku 5. istog članka istog Zakona ako je ovlaštena službena osoba u okviru svoje nadležnosti za provođenje nadzora neposredno opažala radnju počinjenja prekršaja i o tome sačinila službenu bilješku</w:t>
      </w:r>
      <w:r w:rsidR="001B61E5">
        <w:rPr>
          <w:rFonts w:ascii="Arial" w:hAnsi="Arial" w:cs="Arial"/>
          <w:szCs w:val="24"/>
        </w:rPr>
        <w:t>, zapisnik ili tehničku snimku</w:t>
      </w:r>
      <w:r w:rsidRPr="00B155A6" w:rsidR="001B61E5">
        <w:rPr>
          <w:rFonts w:ascii="Arial" w:hAnsi="Arial" w:cs="Arial"/>
          <w:szCs w:val="24"/>
        </w:rPr>
        <w:t xml:space="preserve">, </w:t>
      </w:r>
      <w:r w:rsidR="001B61E5">
        <w:rPr>
          <w:rFonts w:ascii="Arial" w:hAnsi="Arial" w:cs="Arial"/>
          <w:szCs w:val="24"/>
        </w:rPr>
        <w:t>taj dokument</w:t>
      </w:r>
      <w:r w:rsidRPr="00B155A6" w:rsidR="001B61E5">
        <w:rPr>
          <w:rFonts w:ascii="Arial" w:hAnsi="Arial" w:cs="Arial"/>
          <w:szCs w:val="24"/>
        </w:rPr>
        <w:t xml:space="preserve"> </w:t>
      </w:r>
      <w:r w:rsidR="001B61E5">
        <w:rPr>
          <w:rFonts w:ascii="Arial" w:hAnsi="Arial" w:cs="Arial"/>
          <w:szCs w:val="24"/>
        </w:rPr>
        <w:t xml:space="preserve">je </w:t>
      </w:r>
      <w:r w:rsidRPr="00B155A6" w:rsidR="001B61E5">
        <w:rPr>
          <w:rFonts w:ascii="Arial" w:hAnsi="Arial" w:cs="Arial"/>
          <w:szCs w:val="24"/>
        </w:rPr>
        <w:t>d</w:t>
      </w:r>
      <w:r w:rsidR="001B61E5">
        <w:rPr>
          <w:rFonts w:ascii="Arial" w:hAnsi="Arial" w:cs="Arial"/>
          <w:szCs w:val="24"/>
        </w:rPr>
        <w:t xml:space="preserve">okaz u prekršajnom postupku. </w:t>
      </w:r>
      <w:r w:rsidRPr="00B155A6" w:rsidR="001B61E5">
        <w:rPr>
          <w:rFonts w:ascii="Arial" w:hAnsi="Arial" w:cs="Arial"/>
          <w:szCs w:val="24"/>
        </w:rPr>
        <w:t xml:space="preserve">U konkretnom slučaju je </w:t>
      </w:r>
      <w:r w:rsidR="001B61E5">
        <w:rPr>
          <w:rFonts w:ascii="Arial" w:hAnsi="Arial" w:cs="Arial"/>
          <w:szCs w:val="24"/>
        </w:rPr>
        <w:t xml:space="preserve">ranije </w:t>
      </w:r>
      <w:r w:rsidRPr="00B155A6" w:rsidR="001B61E5">
        <w:rPr>
          <w:rFonts w:ascii="Arial" w:hAnsi="Arial" w:cs="Arial"/>
          <w:szCs w:val="24"/>
        </w:rPr>
        <w:t xml:space="preserve">navedena </w:t>
      </w:r>
      <w:r w:rsidR="001B61E5">
        <w:rPr>
          <w:rFonts w:ascii="Arial" w:hAnsi="Arial" w:cs="Arial"/>
          <w:szCs w:val="24"/>
        </w:rPr>
        <w:t xml:space="preserve">materijalna dokumentacija sastavljena povodom utvrđenja radnje prekršaja okrivljenog </w:t>
      </w:r>
      <w:r>
        <w:rPr>
          <w:rFonts w:ascii="Arial" w:hAnsi="Arial" w:cs="Arial"/>
          <w:szCs w:val="24"/>
        </w:rPr>
        <w:t>Maria Horvata</w:t>
      </w:r>
      <w:r w:rsidR="001B61E5">
        <w:rPr>
          <w:rFonts w:ascii="Arial" w:hAnsi="Arial" w:cs="Arial"/>
          <w:szCs w:val="24"/>
        </w:rPr>
        <w:t xml:space="preserve"> </w:t>
      </w:r>
      <w:r w:rsidRPr="00B155A6" w:rsidR="001B61E5">
        <w:rPr>
          <w:rFonts w:ascii="Arial" w:hAnsi="Arial" w:cs="Arial"/>
          <w:szCs w:val="24"/>
        </w:rPr>
        <w:t xml:space="preserve">te opaženo sud prihvaća u cijelosti jer se radi o službenim osobama koje su utvrdile prekršaj okrivljenika </w:t>
      </w:r>
      <w:r w:rsidR="001B61E5">
        <w:rPr>
          <w:rFonts w:ascii="Arial" w:hAnsi="Arial" w:cs="Arial"/>
          <w:szCs w:val="24"/>
        </w:rPr>
        <w:t xml:space="preserve">odnosno okolnosti nastanka prometne nesreće </w:t>
      </w:r>
      <w:r w:rsidRPr="00B155A6" w:rsidR="001B61E5">
        <w:rPr>
          <w:rFonts w:ascii="Arial" w:hAnsi="Arial" w:cs="Arial"/>
          <w:szCs w:val="24"/>
        </w:rPr>
        <w:t>u sklopu obavljanja svojih zakonom propisanih ovlasti.</w:t>
      </w:r>
    </w:p>
    <w:p w:rsidR="001B61E5" w:rsidP="00467705" w:rsidRDefault="001B61E5" w14:paraId="32CE2FBD" w14:textId="77777777">
      <w:pPr>
        <w:ind w:firstLine="708"/>
        <w:jc w:val="both"/>
        <w:rPr>
          <w:rFonts w:ascii="Arial" w:hAnsi="Arial" w:cs="Arial"/>
          <w:szCs w:val="24"/>
        </w:rPr>
      </w:pPr>
    </w:p>
    <w:p w:rsidR="00D50354" w:rsidP="00467705" w:rsidRDefault="00E97133" w14:paraId="170A6BD0" w14:textId="1A3EB48D">
      <w:pPr>
        <w:ind w:firstLine="708"/>
        <w:jc w:val="both"/>
        <w:rPr>
          <w:rFonts w:ascii="Arial" w:hAnsi="Arial" w:cs="Arial"/>
          <w:szCs w:val="24"/>
        </w:rPr>
      </w:pPr>
      <w:r>
        <w:rPr>
          <w:rFonts w:ascii="Arial" w:hAnsi="Arial" w:cs="Arial"/>
          <w:szCs w:val="24"/>
        </w:rPr>
        <w:t>12</w:t>
      </w:r>
      <w:r w:rsidR="00D50354">
        <w:rPr>
          <w:rFonts w:ascii="Arial" w:hAnsi="Arial" w:cs="Arial"/>
          <w:szCs w:val="24"/>
        </w:rPr>
        <w:t>.</w:t>
      </w:r>
      <w:r w:rsidR="00D50354">
        <w:rPr>
          <w:rFonts w:ascii="Arial" w:hAnsi="Arial" w:cs="Arial"/>
          <w:szCs w:val="24"/>
        </w:rPr>
        <w:tab/>
      </w:r>
      <w:r w:rsidRPr="0038319C" w:rsidR="00D50354">
        <w:rPr>
          <w:rFonts w:ascii="Arial" w:hAnsi="Arial" w:cs="Arial"/>
          <w:szCs w:val="24"/>
        </w:rPr>
        <w:t>Slijedom svega iznijetog, na temelju članka 179. stavak 5. Prekršajnog zakona, savjesno cijeneći svaki dokaz pojedinačno i u svezi s ostalim dokazima te na temelju ocjene ukupnosti dokaznog postupka sud je nedv</w:t>
      </w:r>
      <w:r w:rsidR="00D50354">
        <w:rPr>
          <w:rFonts w:ascii="Arial" w:hAnsi="Arial" w:cs="Arial"/>
          <w:szCs w:val="24"/>
        </w:rPr>
        <w:t xml:space="preserve">ojbeno utvrdio da je okrivljeni </w:t>
      </w:r>
      <w:r w:rsidR="00B135B9">
        <w:rPr>
          <w:rFonts w:ascii="Arial" w:hAnsi="Arial" w:cs="Arial"/>
          <w:szCs w:val="24"/>
        </w:rPr>
        <w:t>Mario Horvat</w:t>
      </w:r>
      <w:r w:rsidR="002159EC">
        <w:rPr>
          <w:rFonts w:ascii="Arial" w:hAnsi="Arial" w:cs="Arial"/>
          <w:szCs w:val="24"/>
        </w:rPr>
        <w:t xml:space="preserve"> </w:t>
      </w:r>
      <w:r w:rsidRPr="0038319C" w:rsidR="00D50354">
        <w:rPr>
          <w:rFonts w:ascii="Arial" w:hAnsi="Arial" w:cs="Arial"/>
          <w:szCs w:val="24"/>
        </w:rPr>
        <w:t>kriv</w:t>
      </w:r>
      <w:r w:rsidR="00D50354">
        <w:rPr>
          <w:rFonts w:ascii="Arial" w:hAnsi="Arial" w:cs="Arial"/>
          <w:szCs w:val="24"/>
        </w:rPr>
        <w:t xml:space="preserve"> </w:t>
      </w:r>
      <w:r w:rsidRPr="0038319C" w:rsidR="00D50354">
        <w:rPr>
          <w:rFonts w:ascii="Arial" w:hAnsi="Arial" w:cs="Arial"/>
          <w:szCs w:val="24"/>
        </w:rPr>
        <w:t>za prekršaj</w:t>
      </w:r>
      <w:r w:rsidR="002159EC">
        <w:rPr>
          <w:rFonts w:ascii="Arial" w:hAnsi="Arial" w:cs="Arial"/>
          <w:szCs w:val="24"/>
        </w:rPr>
        <w:t>e</w:t>
      </w:r>
      <w:r w:rsidRPr="0038319C" w:rsidR="00D50354">
        <w:rPr>
          <w:rFonts w:ascii="Arial" w:hAnsi="Arial" w:cs="Arial"/>
          <w:szCs w:val="24"/>
        </w:rPr>
        <w:t xml:space="preserve"> koji </w:t>
      </w:r>
      <w:r w:rsidR="002D273C">
        <w:rPr>
          <w:rFonts w:ascii="Arial" w:hAnsi="Arial" w:cs="Arial"/>
          <w:szCs w:val="24"/>
        </w:rPr>
        <w:t>mu</w:t>
      </w:r>
      <w:r w:rsidRPr="0038319C" w:rsidR="00D50354">
        <w:rPr>
          <w:rFonts w:ascii="Arial" w:hAnsi="Arial" w:cs="Arial"/>
          <w:szCs w:val="24"/>
        </w:rPr>
        <w:t xml:space="preserve"> se stavlja</w:t>
      </w:r>
      <w:r w:rsidR="002159EC">
        <w:rPr>
          <w:rFonts w:ascii="Arial" w:hAnsi="Arial" w:cs="Arial"/>
          <w:szCs w:val="24"/>
        </w:rPr>
        <w:t>ju</w:t>
      </w:r>
      <w:r w:rsidRPr="0038319C" w:rsidR="00D50354">
        <w:rPr>
          <w:rFonts w:ascii="Arial" w:hAnsi="Arial" w:cs="Arial"/>
          <w:szCs w:val="24"/>
        </w:rPr>
        <w:t xml:space="preserve"> na teret.</w:t>
      </w:r>
    </w:p>
    <w:p w:rsidR="00D50354" w:rsidP="00467705" w:rsidRDefault="00D50354" w14:paraId="577083DF" w14:textId="711EF540">
      <w:pPr>
        <w:widowControl w:val="false"/>
        <w:overflowPunct/>
        <w:autoSpaceDE/>
        <w:adjustRightInd/>
        <w:ind w:firstLine="708"/>
        <w:jc w:val="both"/>
        <w:rPr>
          <w:rFonts w:ascii="Arial" w:hAnsi="Arial" w:cs="Arial"/>
          <w:szCs w:val="24"/>
        </w:rPr>
      </w:pPr>
    </w:p>
    <w:p w:rsidR="003C38CE" w:rsidP="00467705" w:rsidRDefault="00E97133" w14:paraId="27380ACB" w14:textId="33FC4BA9">
      <w:pPr>
        <w:ind w:firstLine="708"/>
        <w:jc w:val="both"/>
        <w:rPr>
          <w:rFonts w:ascii="Arial" w:hAnsi="Arial" w:cs="Arial"/>
          <w:snapToGrid w:val="false"/>
          <w:szCs w:val="24"/>
          <w:lang w:eastAsia="en-US"/>
        </w:rPr>
      </w:pPr>
      <w:r>
        <w:rPr>
          <w:rFonts w:ascii="Arial" w:hAnsi="Arial" w:cs="Arial"/>
          <w:szCs w:val="24"/>
        </w:rPr>
        <w:t>13</w:t>
      </w:r>
      <w:r w:rsidR="00D50354">
        <w:rPr>
          <w:rFonts w:ascii="Arial" w:hAnsi="Arial" w:cs="Arial"/>
          <w:szCs w:val="24"/>
        </w:rPr>
        <w:t>.</w:t>
      </w:r>
      <w:r w:rsidR="00D50354">
        <w:rPr>
          <w:rFonts w:ascii="Arial" w:hAnsi="Arial" w:cs="Arial"/>
          <w:szCs w:val="24"/>
        </w:rPr>
        <w:tab/>
      </w:r>
      <w:r w:rsidR="00782D3D">
        <w:rPr>
          <w:rFonts w:ascii="Arial" w:hAnsi="Arial" w:cs="Arial"/>
          <w:szCs w:val="24"/>
        </w:rPr>
        <w:t xml:space="preserve">Članak </w:t>
      </w:r>
      <w:r w:rsidR="00B135B9">
        <w:rPr>
          <w:rFonts w:ascii="Arial" w:hAnsi="Arial" w:cs="Arial"/>
          <w:szCs w:val="24"/>
        </w:rPr>
        <w:t xml:space="preserve">46. stavak 1. ZSPC propisuje da </w:t>
      </w:r>
      <w:r w:rsidR="00163617">
        <w:rPr>
          <w:rFonts w:ascii="Arial" w:hAnsi="Arial" w:cs="Arial"/>
          <w:szCs w:val="24"/>
        </w:rPr>
        <w:t>v</w:t>
      </w:r>
      <w:r w:rsidRPr="00163617" w:rsidR="00163617">
        <w:rPr>
          <w:rFonts w:ascii="Arial" w:hAnsi="Arial" w:cs="Arial"/>
          <w:szCs w:val="24"/>
        </w:rPr>
        <w:t xml:space="preserve">ozač motornog vozila za kretanje u prometu mora koristiti isključivo kolnik, kretati se sredinom obilježene prometne trake, odnosno trakom namijenjenom za promet one kategorije vozila kojoj </w:t>
      </w:r>
      <w:r w:rsidRPr="00163617" w:rsidR="00163617">
        <w:rPr>
          <w:rFonts w:ascii="Arial" w:hAnsi="Arial" w:cs="Arial"/>
          <w:szCs w:val="24"/>
        </w:rPr>
        <w:lastRenderedPageBreak/>
        <w:t>vozilo pripada, osim u slučaju opasnosti za život, zdravlje i imovinu</w:t>
      </w:r>
      <w:r w:rsidR="00163617">
        <w:rPr>
          <w:rFonts w:ascii="Arial" w:hAnsi="Arial" w:cs="Arial"/>
          <w:szCs w:val="24"/>
        </w:rPr>
        <w:t xml:space="preserve">, a stavak 3. istog članka navedenog Zakona propisuje da </w:t>
      </w:r>
      <w:r w:rsidR="002E3AD7">
        <w:rPr>
          <w:rFonts w:ascii="Arial" w:hAnsi="Arial" w:cs="Arial"/>
          <w:szCs w:val="24"/>
        </w:rPr>
        <w:t>će se n</w:t>
      </w:r>
      <w:r w:rsidRPr="002E3AD7" w:rsidR="002E3AD7">
        <w:rPr>
          <w:rFonts w:ascii="Arial" w:hAnsi="Arial" w:cs="Arial"/>
          <w:szCs w:val="24"/>
        </w:rPr>
        <w:t>ovčanom kaznom u iznosu od 30,00 eura kaznit</w:t>
      </w:r>
      <w:r w:rsidR="002E3AD7">
        <w:rPr>
          <w:rFonts w:ascii="Arial" w:hAnsi="Arial" w:cs="Arial"/>
          <w:szCs w:val="24"/>
        </w:rPr>
        <w:t>i</w:t>
      </w:r>
      <w:r w:rsidRPr="002E3AD7" w:rsidR="002E3AD7">
        <w:rPr>
          <w:rFonts w:ascii="Arial" w:hAnsi="Arial" w:cs="Arial"/>
          <w:szCs w:val="24"/>
        </w:rPr>
        <w:t xml:space="preserve"> za prekršaj vozač motornog vozila koji se kreće vozilom po cesti suprotno odredbama ovoga članka</w:t>
      </w:r>
      <w:r w:rsidR="00E62BAB">
        <w:rPr>
          <w:rFonts w:ascii="Arial" w:hAnsi="Arial" w:cs="Arial"/>
          <w:szCs w:val="24"/>
        </w:rPr>
        <w:t>, a uz primjenu</w:t>
      </w:r>
      <w:r w:rsidR="00782D3D">
        <w:rPr>
          <w:rFonts w:ascii="Arial" w:hAnsi="Arial" w:cs="Arial"/>
          <w:szCs w:val="24"/>
        </w:rPr>
        <w:t xml:space="preserve"> članka 293. stavak </w:t>
      </w:r>
      <w:r w:rsidR="00C324C1">
        <w:rPr>
          <w:rFonts w:ascii="Arial" w:hAnsi="Arial" w:cs="Arial"/>
          <w:szCs w:val="24"/>
        </w:rPr>
        <w:t>2</w:t>
      </w:r>
      <w:r w:rsidR="00782D3D">
        <w:rPr>
          <w:rFonts w:ascii="Arial" w:hAnsi="Arial" w:cs="Arial"/>
          <w:szCs w:val="24"/>
        </w:rPr>
        <w:t xml:space="preserve">. </w:t>
      </w:r>
      <w:r>
        <w:rPr>
          <w:rFonts w:ascii="Arial" w:hAnsi="Arial" w:cs="Arial"/>
          <w:szCs w:val="24"/>
        </w:rPr>
        <w:t>ZSPC</w:t>
      </w:r>
      <w:r w:rsidR="00782D3D">
        <w:rPr>
          <w:rFonts w:ascii="Arial" w:hAnsi="Arial" w:cs="Arial"/>
          <w:szCs w:val="24"/>
        </w:rPr>
        <w:t xml:space="preserve"> </w:t>
      </w:r>
      <w:r w:rsidR="00165B5A">
        <w:rPr>
          <w:rFonts w:ascii="Arial" w:hAnsi="Arial" w:cs="Arial"/>
          <w:szCs w:val="24"/>
        </w:rPr>
        <w:t xml:space="preserve">ta </w:t>
      </w:r>
      <w:r w:rsidR="00782D3D">
        <w:rPr>
          <w:rFonts w:ascii="Arial" w:hAnsi="Arial" w:cs="Arial"/>
          <w:szCs w:val="24"/>
        </w:rPr>
        <w:t xml:space="preserve">kazna se uvećava za </w:t>
      </w:r>
      <w:r w:rsidR="00157934">
        <w:rPr>
          <w:rFonts w:ascii="Arial" w:hAnsi="Arial" w:cs="Arial"/>
          <w:szCs w:val="24"/>
        </w:rPr>
        <w:t>130</w:t>
      </w:r>
      <w:r w:rsidR="00E62BAB">
        <w:rPr>
          <w:rFonts w:ascii="Arial" w:hAnsi="Arial" w:cs="Arial"/>
          <w:szCs w:val="24"/>
        </w:rPr>
        <w:t>,00</w:t>
      </w:r>
      <w:r w:rsidR="00782D3D">
        <w:rPr>
          <w:rFonts w:ascii="Arial" w:hAnsi="Arial" w:cs="Arial"/>
          <w:szCs w:val="24"/>
        </w:rPr>
        <w:t xml:space="preserve"> </w:t>
      </w:r>
      <w:r w:rsidR="00165B5A">
        <w:rPr>
          <w:rFonts w:ascii="Arial" w:hAnsi="Arial" w:cs="Arial"/>
          <w:szCs w:val="24"/>
        </w:rPr>
        <w:t>eura</w:t>
      </w:r>
      <w:r w:rsidR="00782D3D">
        <w:rPr>
          <w:rFonts w:ascii="Arial" w:hAnsi="Arial" w:cs="Arial"/>
          <w:szCs w:val="24"/>
        </w:rPr>
        <w:t xml:space="preserve"> s obzirom da je zbog tog prekršaja došlo do prometne nesreće s </w:t>
      </w:r>
      <w:r w:rsidR="00157934">
        <w:rPr>
          <w:rFonts w:ascii="Arial" w:hAnsi="Arial" w:cs="Arial"/>
          <w:szCs w:val="24"/>
        </w:rPr>
        <w:t>materijalnom štetom</w:t>
      </w:r>
      <w:r w:rsidR="00782D3D">
        <w:rPr>
          <w:rFonts w:ascii="Arial" w:hAnsi="Arial" w:cs="Arial"/>
          <w:szCs w:val="24"/>
        </w:rPr>
        <w:t>.</w:t>
      </w:r>
      <w:r w:rsidR="00E62BAB">
        <w:rPr>
          <w:rFonts w:ascii="Arial" w:hAnsi="Arial" w:cs="Arial"/>
          <w:snapToGrid w:val="false"/>
          <w:szCs w:val="24"/>
          <w:lang w:eastAsia="en-US"/>
        </w:rPr>
        <w:t xml:space="preserve"> </w:t>
      </w:r>
      <w:r w:rsidR="003C38CE">
        <w:rPr>
          <w:rFonts w:ascii="Arial" w:hAnsi="Arial" w:cs="Arial"/>
          <w:snapToGrid w:val="false"/>
          <w:szCs w:val="24"/>
          <w:lang w:eastAsia="en-US"/>
        </w:rPr>
        <w:t xml:space="preserve">Članak 286. stavak 13. ZSPC propisuje da </w:t>
      </w:r>
      <w:r w:rsidR="003711FF">
        <w:rPr>
          <w:rFonts w:ascii="Arial" w:hAnsi="Arial" w:cs="Arial"/>
          <w:snapToGrid w:val="false"/>
          <w:szCs w:val="24"/>
          <w:lang w:eastAsia="en-US"/>
        </w:rPr>
        <w:t>o</w:t>
      </w:r>
      <w:r w:rsidRPr="003711FF" w:rsidR="003711FF">
        <w:rPr>
          <w:rFonts w:ascii="Arial" w:hAnsi="Arial" w:cs="Arial"/>
          <w:snapToGrid w:val="false"/>
          <w:szCs w:val="24"/>
          <w:lang w:eastAsia="en-US"/>
        </w:rPr>
        <w:t>soba iz stavka 7. ovoga članka koja upravlja motornim vozilom, a prije stjecanja prava na upravljanje vozilom, kaznit će se za prekršaj novčanom kaznom u iznosu od 1320,00 do 2650,00 eura ili kaznom zatvora u trajanju do 60 dana</w:t>
      </w:r>
      <w:r w:rsidR="003711FF">
        <w:rPr>
          <w:rFonts w:ascii="Arial" w:hAnsi="Arial" w:cs="Arial"/>
          <w:snapToGrid w:val="false"/>
          <w:szCs w:val="24"/>
          <w:lang w:eastAsia="en-US"/>
        </w:rPr>
        <w:t xml:space="preserve">, dok stavak 7. istog članka navedenog Zakona propisuje da </w:t>
      </w:r>
      <w:r w:rsidR="009A6E62">
        <w:rPr>
          <w:rFonts w:ascii="Arial" w:hAnsi="Arial" w:cs="Arial"/>
          <w:snapToGrid w:val="false"/>
          <w:szCs w:val="24"/>
          <w:lang w:eastAsia="en-US"/>
        </w:rPr>
        <w:t>v</w:t>
      </w:r>
      <w:r w:rsidRPr="009A6E62" w:rsidR="009A6E62">
        <w:rPr>
          <w:rFonts w:ascii="Arial" w:hAnsi="Arial" w:cs="Arial"/>
          <w:snapToGrid w:val="false"/>
          <w:szCs w:val="24"/>
          <w:lang w:eastAsia="en-US"/>
        </w:rPr>
        <w:t>ozaču koji je prije stjecanja prava na upravljanje vozilom u razdoblju od dvije godine prikupio devet negativnih prekršajnih bodova rješenjem će se odrediti da ne može podnijeti zahtjev za izdavanje vozačke dozvole na rok od dvije godine, a zahtjev podnesen u roku od dvije godine rješenjem će se odbaciti.</w:t>
      </w:r>
      <w:r w:rsidR="009A6E62">
        <w:rPr>
          <w:rFonts w:ascii="Arial" w:hAnsi="Arial" w:cs="Arial"/>
          <w:snapToGrid w:val="false"/>
          <w:szCs w:val="24"/>
          <w:lang w:eastAsia="en-US"/>
        </w:rPr>
        <w:t xml:space="preserve"> Nadalje, članak 176. stavak </w:t>
      </w:r>
      <w:r w:rsidR="009F2FFD">
        <w:rPr>
          <w:rFonts w:ascii="Arial" w:hAnsi="Arial" w:cs="Arial"/>
          <w:snapToGrid w:val="false"/>
          <w:szCs w:val="24"/>
          <w:lang w:eastAsia="en-US"/>
        </w:rPr>
        <w:t>1</w:t>
      </w:r>
      <w:r w:rsidR="009A6E62">
        <w:rPr>
          <w:rFonts w:ascii="Arial" w:hAnsi="Arial" w:cs="Arial"/>
          <w:snapToGrid w:val="false"/>
          <w:szCs w:val="24"/>
          <w:lang w:eastAsia="en-US"/>
        </w:rPr>
        <w:t xml:space="preserve">. ZSPC propisuje da </w:t>
      </w:r>
      <w:r w:rsidR="009F2FFD">
        <w:rPr>
          <w:rFonts w:ascii="Arial" w:hAnsi="Arial" w:cs="Arial"/>
          <w:snapToGrid w:val="false"/>
          <w:szCs w:val="24"/>
          <w:lang w:eastAsia="en-US"/>
        </w:rPr>
        <w:t>v</w:t>
      </w:r>
      <w:r w:rsidRPr="009F2FFD" w:rsidR="009F2FFD">
        <w:rPr>
          <w:rFonts w:ascii="Arial" w:hAnsi="Arial" w:cs="Arial"/>
          <w:snapToGrid w:val="false"/>
          <w:szCs w:val="24"/>
          <w:lang w:eastAsia="en-US"/>
        </w:rPr>
        <w:t>ozači, sudionici prometne nesreće, u kojoj je uzrokovana samo materijalna šteta na vozilima, dužni su, ukoliko je to moguće, odmah ukloniti vozila s kolnika, omogućiti nesmetano odvijanje prometa, popuniti i potpisati Europsko izvješće o nesreći ili na drugi način razmijeniti osobne podatke i podatke o vozilima</w:t>
      </w:r>
      <w:r w:rsidR="009F2FFD">
        <w:rPr>
          <w:rFonts w:ascii="Arial" w:hAnsi="Arial" w:cs="Arial"/>
          <w:snapToGrid w:val="false"/>
          <w:szCs w:val="24"/>
          <w:lang w:eastAsia="en-US"/>
        </w:rPr>
        <w:t>, stavkom 2. istog članka navedenog Zakona propisano je da</w:t>
      </w:r>
      <w:r w:rsidRPr="006472B0" w:rsidR="006472B0">
        <w:t xml:space="preserve"> </w:t>
      </w:r>
      <w:r w:rsidR="006472B0">
        <w:rPr>
          <w:rFonts w:ascii="Arial" w:hAnsi="Arial" w:cs="Arial"/>
          <w:snapToGrid w:val="false"/>
          <w:szCs w:val="24"/>
          <w:lang w:eastAsia="en-US"/>
        </w:rPr>
        <w:t>v</w:t>
      </w:r>
      <w:r w:rsidRPr="006472B0" w:rsidR="006472B0">
        <w:rPr>
          <w:rFonts w:ascii="Arial" w:hAnsi="Arial" w:cs="Arial"/>
          <w:snapToGrid w:val="false"/>
          <w:szCs w:val="24"/>
          <w:lang w:eastAsia="en-US"/>
        </w:rPr>
        <w:t>ozači iz stavka 1. ovoga članka ne smiju napustiti mjesto prometne nesreće dok nisu popunili i potpisali Europsko izvješće ili na drugi način razmijenili osobne podatke i podatke o vozilima</w:t>
      </w:r>
      <w:r w:rsidR="006472B0">
        <w:rPr>
          <w:rFonts w:ascii="Arial" w:hAnsi="Arial" w:cs="Arial"/>
          <w:snapToGrid w:val="false"/>
          <w:szCs w:val="24"/>
          <w:lang w:eastAsia="en-US"/>
        </w:rPr>
        <w:t xml:space="preserve">, dok je kažnjivim stavkom 5. istog članka ZSPC propisano da </w:t>
      </w:r>
      <w:r w:rsidR="00596A7C">
        <w:rPr>
          <w:rFonts w:ascii="Arial" w:hAnsi="Arial" w:cs="Arial"/>
          <w:snapToGrid w:val="false"/>
          <w:szCs w:val="24"/>
          <w:lang w:eastAsia="en-US"/>
        </w:rPr>
        <w:t>će se n</w:t>
      </w:r>
      <w:r w:rsidRPr="00596A7C" w:rsidR="00596A7C">
        <w:rPr>
          <w:rFonts w:ascii="Arial" w:hAnsi="Arial" w:cs="Arial"/>
          <w:snapToGrid w:val="false"/>
          <w:szCs w:val="24"/>
          <w:lang w:eastAsia="en-US"/>
        </w:rPr>
        <w:t>ovčanom kaznom u iznosu od 390,00 do 920,00 eura kaznit</w:t>
      </w:r>
      <w:r w:rsidR="00596A7C">
        <w:rPr>
          <w:rFonts w:ascii="Arial" w:hAnsi="Arial" w:cs="Arial"/>
          <w:snapToGrid w:val="false"/>
          <w:szCs w:val="24"/>
          <w:lang w:eastAsia="en-US"/>
        </w:rPr>
        <w:t>i</w:t>
      </w:r>
      <w:r w:rsidRPr="00596A7C" w:rsidR="00596A7C">
        <w:rPr>
          <w:rFonts w:ascii="Arial" w:hAnsi="Arial" w:cs="Arial"/>
          <w:snapToGrid w:val="false"/>
          <w:szCs w:val="24"/>
          <w:lang w:eastAsia="en-US"/>
        </w:rPr>
        <w:t xml:space="preserve"> vozač ako drugom sudioniku u prometnoj nesreći ili osobi vlasniku oštećenog vozila ili druge stvari ne ostavi svoje podatke ili ne popuni Europsko izvješće i napusti mjesto prometne nesreće.</w:t>
      </w:r>
    </w:p>
    <w:p w:rsidR="00596A7C" w:rsidP="00467705" w:rsidRDefault="00596A7C" w14:paraId="2B013804" w14:textId="77777777">
      <w:pPr>
        <w:ind w:firstLine="708"/>
        <w:jc w:val="both"/>
        <w:rPr>
          <w:rFonts w:ascii="Arial" w:hAnsi="Arial" w:cs="Arial"/>
          <w:snapToGrid w:val="false"/>
          <w:szCs w:val="24"/>
          <w:lang w:eastAsia="en-US"/>
        </w:rPr>
      </w:pPr>
    </w:p>
    <w:p w:rsidRPr="003629FD" w:rsidR="00870DC7" w:rsidP="00467705" w:rsidRDefault="00596A7C" w14:paraId="6BC8EAD5" w14:textId="21AE43ED">
      <w:pPr>
        <w:ind w:firstLine="708"/>
        <w:jc w:val="both"/>
        <w:rPr>
          <w:rFonts w:ascii="Arial" w:hAnsi="Arial" w:cs="Arial"/>
          <w:szCs w:val="24"/>
        </w:rPr>
      </w:pPr>
      <w:r>
        <w:rPr>
          <w:rFonts w:ascii="Arial" w:hAnsi="Arial" w:cs="Arial"/>
          <w:snapToGrid w:val="false"/>
          <w:szCs w:val="24"/>
          <w:lang w:eastAsia="en-US"/>
        </w:rPr>
        <w:t>14.</w:t>
      </w:r>
      <w:r>
        <w:rPr>
          <w:rFonts w:ascii="Arial" w:hAnsi="Arial" w:cs="Arial"/>
          <w:snapToGrid w:val="false"/>
          <w:szCs w:val="24"/>
          <w:lang w:eastAsia="en-US"/>
        </w:rPr>
        <w:tab/>
      </w:r>
      <w:r w:rsidRPr="008E06B0" w:rsidR="002C52C6">
        <w:rPr>
          <w:rFonts w:ascii="Arial" w:hAnsi="Arial" w:cs="Arial"/>
          <w:szCs w:val="24"/>
        </w:rPr>
        <w:t>Okr</w:t>
      </w:r>
      <w:r w:rsidR="002C52C6">
        <w:rPr>
          <w:rFonts w:ascii="Arial" w:hAnsi="Arial" w:cs="Arial"/>
          <w:szCs w:val="24"/>
        </w:rPr>
        <w:t>ivljenik</w:t>
      </w:r>
      <w:r w:rsidRPr="008E06B0" w:rsidR="002C52C6">
        <w:rPr>
          <w:rFonts w:ascii="Arial" w:hAnsi="Arial" w:cs="Arial"/>
          <w:szCs w:val="24"/>
        </w:rPr>
        <w:t xml:space="preserve"> je svojim postup</w:t>
      </w:r>
      <w:r w:rsidR="002C52C6">
        <w:rPr>
          <w:rFonts w:ascii="Arial" w:hAnsi="Arial" w:cs="Arial"/>
          <w:szCs w:val="24"/>
        </w:rPr>
        <w:t>kom inkriminiranog dana ispunio</w:t>
      </w:r>
      <w:r w:rsidRPr="008E06B0" w:rsidR="002C52C6">
        <w:rPr>
          <w:rFonts w:ascii="Arial" w:hAnsi="Arial" w:cs="Arial"/>
          <w:szCs w:val="24"/>
        </w:rPr>
        <w:t xml:space="preserve"> bića prekršaja iz citiranih članaka za koje se optužuje jer </w:t>
      </w:r>
      <w:r>
        <w:rPr>
          <w:rFonts w:ascii="Arial" w:hAnsi="Arial" w:cs="Arial"/>
          <w:szCs w:val="24"/>
        </w:rPr>
        <w:t>se prilikom upravljanja motornim vozilom nije kretao sredinom svoje obilježene prometne trake te je stoga u desnom zavoju prešao vozilom ulijevo gdje je udario u poluprikolicu tegljača kojim je upravljao Ante Polak u suprotnoj prometnoj traci</w:t>
      </w:r>
      <w:r w:rsidR="003629FD">
        <w:rPr>
          <w:rFonts w:ascii="Arial" w:hAnsi="Arial" w:cs="Arial"/>
          <w:szCs w:val="24"/>
        </w:rPr>
        <w:t xml:space="preserve">. Zatim </w:t>
      </w:r>
      <w:r>
        <w:rPr>
          <w:rFonts w:ascii="Arial" w:hAnsi="Arial" w:cs="Arial"/>
          <w:szCs w:val="24"/>
        </w:rPr>
        <w:t xml:space="preserve">što je nakon toga, iako je prouzročio prometnu nesreću s materijalnom štetom koja je nastala na oba vozila, a što je vidljivo iz Dokumentacije očevida od 3. svibnja 2025. napustio mjesto događaja bez da je s drugim sudionikom prometne nesreće izmijenio osobne podatke kao i podatke o svojem vozilu, kao i što je </w:t>
      </w:r>
      <w:r w:rsidR="003629FD">
        <w:rPr>
          <w:rFonts w:ascii="Arial" w:hAnsi="Arial" w:cs="Arial"/>
          <w:szCs w:val="24"/>
        </w:rPr>
        <w:t xml:space="preserve">tom istom zgodom upravljao vozilom prije stjecanja prava na upravljanje vozilom odnosno bez položenog vozačkog ispita. </w:t>
      </w:r>
      <w:r w:rsidR="00E62BAB">
        <w:rPr>
          <w:rFonts w:ascii="Arial" w:hAnsi="Arial" w:cs="Arial"/>
          <w:snapToGrid w:val="false"/>
          <w:szCs w:val="24"/>
          <w:lang w:eastAsia="en-US"/>
        </w:rPr>
        <w:t xml:space="preserve">Budući da je </w:t>
      </w:r>
      <w:r w:rsidR="00782D3D">
        <w:rPr>
          <w:rFonts w:ascii="Arial" w:hAnsi="Arial" w:cs="Arial"/>
          <w:snapToGrid w:val="false"/>
          <w:szCs w:val="24"/>
          <w:lang w:eastAsia="en-US"/>
        </w:rPr>
        <w:t xml:space="preserve">okrivljenik postupio protivno citiranim člancima, </w:t>
      </w:r>
      <w:r w:rsidR="003629FD">
        <w:rPr>
          <w:rFonts w:ascii="Arial" w:hAnsi="Arial" w:cs="Arial"/>
          <w:snapToGrid w:val="false"/>
          <w:szCs w:val="24"/>
          <w:lang w:eastAsia="en-US"/>
        </w:rPr>
        <w:t>proglašen je</w:t>
      </w:r>
      <w:r w:rsidR="00782D3D">
        <w:rPr>
          <w:rFonts w:ascii="Arial" w:hAnsi="Arial" w:cs="Arial"/>
          <w:snapToGrid w:val="false"/>
          <w:szCs w:val="24"/>
          <w:lang w:eastAsia="en-US"/>
        </w:rPr>
        <w:t xml:space="preserve"> krivim</w:t>
      </w:r>
      <w:r w:rsidR="002C52C6">
        <w:rPr>
          <w:rFonts w:ascii="Arial" w:hAnsi="Arial" w:cs="Arial"/>
          <w:snapToGrid w:val="false"/>
          <w:szCs w:val="24"/>
          <w:lang w:eastAsia="en-US"/>
        </w:rPr>
        <w:t>.</w:t>
      </w:r>
      <w:r w:rsidR="007A009B">
        <w:rPr>
          <w:rFonts w:ascii="Arial" w:hAnsi="Arial" w:cs="Arial"/>
          <w:snapToGrid w:val="false"/>
          <w:szCs w:val="24"/>
          <w:lang w:eastAsia="en-US"/>
        </w:rPr>
        <w:t xml:space="preserve"> </w:t>
      </w:r>
      <w:r w:rsidR="00782D3D">
        <w:rPr>
          <w:rFonts w:ascii="Arial" w:hAnsi="Arial" w:cs="Arial"/>
          <w:snapToGrid w:val="false"/>
          <w:szCs w:val="24"/>
          <w:lang w:eastAsia="en-US"/>
        </w:rPr>
        <w:t xml:space="preserve">Za </w:t>
      </w:r>
      <w:r w:rsidR="003629FD">
        <w:rPr>
          <w:rFonts w:ascii="Arial" w:hAnsi="Arial" w:cs="Arial"/>
          <w:snapToGrid w:val="false"/>
          <w:szCs w:val="24"/>
          <w:lang w:eastAsia="en-US"/>
        </w:rPr>
        <w:t xml:space="preserve">počinjene </w:t>
      </w:r>
      <w:r w:rsidR="00782D3D">
        <w:rPr>
          <w:rFonts w:ascii="Arial" w:hAnsi="Arial" w:cs="Arial"/>
          <w:snapToGrid w:val="false"/>
          <w:szCs w:val="24"/>
          <w:lang w:eastAsia="en-US"/>
        </w:rPr>
        <w:t xml:space="preserve">prekršaje sud je okrivljeniku </w:t>
      </w:r>
      <w:r w:rsidR="00E62BAB">
        <w:rPr>
          <w:rFonts w:ascii="Arial" w:hAnsi="Arial" w:cs="Arial"/>
          <w:snapToGrid w:val="false"/>
          <w:szCs w:val="24"/>
          <w:lang w:eastAsia="en-US"/>
        </w:rPr>
        <w:t>na temelju</w:t>
      </w:r>
      <w:r w:rsidR="00782D3D">
        <w:rPr>
          <w:rFonts w:ascii="Arial" w:hAnsi="Arial" w:cs="Arial"/>
          <w:snapToGrid w:val="false"/>
          <w:szCs w:val="24"/>
          <w:lang w:eastAsia="en-US"/>
        </w:rPr>
        <w:t xml:space="preserve"> članka 39. stavak 1. točka 2. Prekršajnog zakona utvrdio pojedinačne novčane kazne, a koje u svom zbroju čine jedinstvenu izrečenu novčanu kaznu za prekršaje u stjecaju. </w:t>
      </w:r>
    </w:p>
    <w:p w:rsidR="00782D3D" w:rsidP="00467705" w:rsidRDefault="00782D3D" w14:paraId="000E9B7D" w14:textId="77777777">
      <w:pPr>
        <w:widowControl w:val="false"/>
        <w:overflowPunct/>
        <w:autoSpaceDE/>
        <w:adjustRightInd/>
        <w:ind w:firstLine="720"/>
        <w:jc w:val="both"/>
        <w:rPr>
          <w:rFonts w:ascii="Arial" w:hAnsi="Arial" w:cs="Arial"/>
          <w:snapToGrid w:val="false"/>
          <w:szCs w:val="24"/>
          <w:lang w:eastAsia="en-US"/>
        </w:rPr>
      </w:pPr>
    </w:p>
    <w:p w:rsidRPr="00E5572A" w:rsidR="001D733B" w:rsidP="00467705" w:rsidRDefault="001D733B" w14:paraId="5AD8C2FF" w14:textId="1D283C27">
      <w:pPr>
        <w:jc w:val="both"/>
        <w:rPr>
          <w:rFonts w:ascii="Arial" w:hAnsi="Arial" w:cs="Arial"/>
          <w:snapToGrid w:val="false"/>
          <w:szCs w:val="24"/>
          <w:lang w:eastAsia="en-US"/>
        </w:rPr>
      </w:pPr>
      <w:r>
        <w:rPr>
          <w:rFonts w:ascii="Arial" w:hAnsi="Arial" w:cs="Arial"/>
          <w:snapToGrid w:val="false"/>
          <w:szCs w:val="24"/>
          <w:lang w:eastAsia="en-US"/>
        </w:rPr>
        <w:tab/>
      </w:r>
      <w:r w:rsidR="00E97133">
        <w:rPr>
          <w:rFonts w:ascii="Arial" w:hAnsi="Arial" w:cs="Arial"/>
          <w:snapToGrid w:val="false"/>
          <w:szCs w:val="24"/>
          <w:lang w:eastAsia="en-US"/>
        </w:rPr>
        <w:t>1</w:t>
      </w:r>
      <w:r w:rsidR="00B8707D">
        <w:rPr>
          <w:rFonts w:ascii="Arial" w:hAnsi="Arial" w:cs="Arial"/>
          <w:snapToGrid w:val="false"/>
          <w:szCs w:val="24"/>
          <w:lang w:eastAsia="en-US"/>
        </w:rPr>
        <w:t>5</w:t>
      </w:r>
      <w:r w:rsidR="00782D3D">
        <w:rPr>
          <w:rFonts w:ascii="Arial" w:hAnsi="Arial" w:cs="Arial"/>
          <w:snapToGrid w:val="false"/>
          <w:szCs w:val="24"/>
          <w:lang w:eastAsia="en-US"/>
        </w:rPr>
        <w:t>.</w:t>
      </w:r>
      <w:r w:rsidR="00782D3D">
        <w:rPr>
          <w:rFonts w:ascii="Arial" w:hAnsi="Arial" w:cs="Arial"/>
          <w:snapToGrid w:val="false"/>
          <w:szCs w:val="24"/>
          <w:lang w:eastAsia="en-US"/>
        </w:rPr>
        <w:tab/>
        <w:t>Prilikom odmjeravanja kazne sud je vodio računa o vrsti i težini počinjenih pre</w:t>
      </w:r>
      <w:r w:rsidR="007F2519">
        <w:rPr>
          <w:rFonts w:ascii="Arial" w:hAnsi="Arial" w:cs="Arial"/>
          <w:snapToGrid w:val="false"/>
          <w:szCs w:val="24"/>
          <w:lang w:eastAsia="en-US"/>
        </w:rPr>
        <w:t>kršaja te nastalim posljedicama</w:t>
      </w:r>
      <w:r w:rsidR="00C324C1">
        <w:rPr>
          <w:rFonts w:ascii="Arial" w:hAnsi="Arial" w:cs="Arial"/>
          <w:snapToGrid w:val="false"/>
          <w:szCs w:val="24"/>
          <w:lang w:eastAsia="en-US"/>
        </w:rPr>
        <w:t xml:space="preserve">. </w:t>
      </w:r>
      <w:r w:rsidR="00E5572A">
        <w:rPr>
          <w:rFonts w:ascii="Arial" w:hAnsi="Arial" w:cs="Arial"/>
          <w:snapToGrid w:val="false"/>
          <w:szCs w:val="24"/>
          <w:lang w:eastAsia="en-US"/>
        </w:rPr>
        <w:t>K</w:t>
      </w:r>
      <w:r w:rsidRPr="00E5572A" w:rsidR="00E5572A">
        <w:rPr>
          <w:rFonts w:ascii="Arial" w:hAnsi="Arial" w:cs="Arial"/>
          <w:snapToGrid w:val="false"/>
          <w:szCs w:val="24"/>
          <w:lang w:eastAsia="en-US"/>
        </w:rPr>
        <w:t>ao otegotnu okolnost je sud uzeo višestruku osuđivanost okrivljenika za prometne prekršaje što je utvrđeno iz Potvrde Ministarstva pravosuđa, uprave i digitalne transformacije, Odjela za prekršajne evidencije od 8. siječnja 2026.</w:t>
      </w:r>
      <w:r w:rsidR="00E5572A">
        <w:rPr>
          <w:rFonts w:ascii="Arial" w:hAnsi="Arial" w:cs="Arial"/>
          <w:snapToGrid w:val="false"/>
          <w:szCs w:val="24"/>
          <w:lang w:eastAsia="en-US"/>
        </w:rPr>
        <w:t>, a k</w:t>
      </w:r>
      <w:r w:rsidR="00C324C1">
        <w:rPr>
          <w:rFonts w:ascii="Arial" w:hAnsi="Arial" w:cs="Arial"/>
          <w:snapToGrid w:val="false"/>
          <w:szCs w:val="24"/>
          <w:lang w:eastAsia="en-US"/>
        </w:rPr>
        <w:t>ao olakotne okolnosti sud je uzeo dob okrivljenika</w:t>
      </w:r>
      <w:r w:rsidR="00B8707D">
        <w:rPr>
          <w:rFonts w:ascii="Arial" w:hAnsi="Arial" w:cs="Arial"/>
          <w:snapToGrid w:val="false"/>
          <w:szCs w:val="24"/>
          <w:lang w:eastAsia="en-US"/>
        </w:rPr>
        <w:t xml:space="preserve"> i</w:t>
      </w:r>
      <w:r w:rsidR="00C324C1">
        <w:rPr>
          <w:rFonts w:ascii="Arial" w:hAnsi="Arial" w:cs="Arial"/>
          <w:snapToGrid w:val="false"/>
          <w:szCs w:val="24"/>
          <w:lang w:eastAsia="en-US"/>
        </w:rPr>
        <w:t xml:space="preserve"> njegovo priznanje</w:t>
      </w:r>
      <w:r w:rsidR="00E5572A">
        <w:rPr>
          <w:rFonts w:ascii="Arial" w:hAnsi="Arial" w:cs="Arial"/>
          <w:snapToGrid w:val="false"/>
          <w:szCs w:val="24"/>
          <w:lang w:eastAsia="en-US"/>
        </w:rPr>
        <w:t>.</w:t>
      </w:r>
      <w:r w:rsidR="00B8707D">
        <w:rPr>
          <w:rFonts w:ascii="Arial" w:hAnsi="Arial" w:cs="Arial"/>
          <w:snapToGrid w:val="false"/>
          <w:szCs w:val="24"/>
          <w:lang w:eastAsia="en-US"/>
        </w:rPr>
        <w:t xml:space="preserve"> </w:t>
      </w:r>
      <w:r w:rsidR="00C324C1">
        <w:rPr>
          <w:rFonts w:ascii="Arial" w:hAnsi="Arial" w:cs="Arial"/>
          <w:snapToGrid w:val="false"/>
          <w:szCs w:val="24"/>
          <w:lang w:eastAsia="en-US"/>
        </w:rPr>
        <w:t xml:space="preserve">Zbog navedenih olakotnih okolnosti sud </w:t>
      </w:r>
      <w:r w:rsidR="007F2519">
        <w:rPr>
          <w:rFonts w:ascii="Arial" w:hAnsi="Arial" w:cs="Arial"/>
          <w:snapToGrid w:val="false"/>
          <w:szCs w:val="24"/>
          <w:lang w:eastAsia="en-US"/>
        </w:rPr>
        <w:t xml:space="preserve">okrivljeniku za prekršaj iz članka </w:t>
      </w:r>
      <w:r w:rsidR="00E5572A">
        <w:rPr>
          <w:rFonts w:ascii="Arial" w:hAnsi="Arial" w:cs="Arial"/>
          <w:snapToGrid w:val="false"/>
          <w:szCs w:val="24"/>
          <w:lang w:eastAsia="en-US"/>
        </w:rPr>
        <w:t>286</w:t>
      </w:r>
      <w:r w:rsidR="007F2519">
        <w:rPr>
          <w:rFonts w:ascii="Arial" w:hAnsi="Arial" w:cs="Arial"/>
          <w:snapToGrid w:val="false"/>
          <w:szCs w:val="24"/>
          <w:lang w:eastAsia="en-US"/>
        </w:rPr>
        <w:t xml:space="preserve">. stavak </w:t>
      </w:r>
      <w:r w:rsidR="00E5572A">
        <w:rPr>
          <w:rFonts w:ascii="Arial" w:hAnsi="Arial" w:cs="Arial"/>
          <w:snapToGrid w:val="false"/>
          <w:szCs w:val="24"/>
          <w:lang w:eastAsia="en-US"/>
        </w:rPr>
        <w:t>13</w:t>
      </w:r>
      <w:r w:rsidR="007F2519">
        <w:rPr>
          <w:rFonts w:ascii="Arial" w:hAnsi="Arial" w:cs="Arial"/>
          <w:snapToGrid w:val="false"/>
          <w:szCs w:val="24"/>
          <w:lang w:eastAsia="en-US"/>
        </w:rPr>
        <w:t xml:space="preserve">. ZSPC </w:t>
      </w:r>
      <w:r w:rsidR="00815E0C">
        <w:rPr>
          <w:rFonts w:ascii="Arial" w:hAnsi="Arial" w:cs="Arial"/>
          <w:szCs w:val="24"/>
        </w:rPr>
        <w:t>nije izricao kaznu zatvora</w:t>
      </w:r>
      <w:r w:rsidR="00797D8B">
        <w:rPr>
          <w:rFonts w:ascii="Arial" w:hAnsi="Arial" w:cs="Arial"/>
          <w:szCs w:val="24"/>
        </w:rPr>
        <w:t xml:space="preserve">. Međutim, u konkretnom slučaju sud nije našao osobito olakotnih okolnosti iz članka 37. Prekršajnog zakona za ublažavanje novčanih kazni okrivljeniku te mu je stoga za sve počinjene prekršaje utvrdio novčane kazne u zakonom propisanim granicama te mu je izrekao </w:t>
      </w:r>
      <w:r w:rsidRPr="002D27E5" w:rsidR="00815E0C">
        <w:rPr>
          <w:rFonts w:ascii="Arial" w:hAnsi="Arial" w:cs="Arial"/>
          <w:szCs w:val="24"/>
        </w:rPr>
        <w:t xml:space="preserve">jedinstvenu novčanu kaznu </w:t>
      </w:r>
      <w:r w:rsidRPr="002D27E5" w:rsidR="00815E0C">
        <w:rPr>
          <w:rFonts w:ascii="Arial" w:hAnsi="Arial" w:cs="Arial"/>
          <w:szCs w:val="24"/>
        </w:rPr>
        <w:lastRenderedPageBreak/>
        <w:t>za prekršaje u stjecaju sukladno članku 39. stavak 1. točka 2. Prekršajnog zakona</w:t>
      </w:r>
      <w:r w:rsidR="00815E0C">
        <w:rPr>
          <w:rFonts w:ascii="Arial" w:hAnsi="Arial" w:cs="Arial"/>
          <w:szCs w:val="24"/>
        </w:rPr>
        <w:t>.</w:t>
      </w:r>
      <w:r w:rsidRPr="00950212" w:rsidR="00815E0C">
        <w:rPr>
          <w:rFonts w:ascii="Arial" w:hAnsi="Arial" w:cs="Arial"/>
          <w:szCs w:val="24"/>
        </w:rPr>
        <w:t xml:space="preserve"> </w:t>
      </w:r>
      <w:r w:rsidRPr="000A173E">
        <w:rPr>
          <w:rFonts w:ascii="Arial" w:hAnsi="Arial" w:cs="Arial"/>
          <w:szCs w:val="24"/>
        </w:rPr>
        <w:t>Izrečenom će se novčanom kaznom u zakonom propisanim granicama sukladno članku 33. stavak 3. Prekršajnog zakona ostvariti svrha kažnjavanja u općem i posebnom smislu, na način da će ova vrsta sankcije izraziti društvenu osudu zbog počinjenog djela, jačati povjerenje građana u pravni poredak utemeljen na vladavini prava, utjecati na počinitelja i ostale da ne čine prekršajna djela kroz jačanje svijesti o pogibeljnosti činjenja prekršajnih djela i o pravednosti kažnjavanja.</w:t>
      </w:r>
    </w:p>
    <w:p w:rsidR="00782D3D" w:rsidP="00467705" w:rsidRDefault="00782D3D" w14:paraId="1725528A" w14:textId="77777777">
      <w:pPr>
        <w:widowControl w:val="false"/>
        <w:overflowPunct/>
        <w:autoSpaceDE/>
        <w:adjustRightInd/>
        <w:jc w:val="both"/>
        <w:rPr>
          <w:rFonts w:ascii="Arial" w:hAnsi="Arial" w:cs="Arial"/>
          <w:snapToGrid w:val="false"/>
          <w:szCs w:val="24"/>
          <w:lang w:eastAsia="en-US"/>
        </w:rPr>
      </w:pPr>
    </w:p>
    <w:p w:rsidR="00110898" w:rsidP="00C475EC" w:rsidRDefault="00E97133" w14:paraId="2009612D" w14:textId="2FFC8608">
      <w:pPr>
        <w:ind w:firstLine="708"/>
        <w:jc w:val="both"/>
        <w:rPr>
          <w:rFonts w:ascii="Arial" w:hAnsi="Arial" w:cs="Arial"/>
          <w:szCs w:val="24"/>
        </w:rPr>
      </w:pPr>
      <w:r>
        <w:rPr>
          <w:rFonts w:ascii="Arial" w:hAnsi="Arial" w:cs="Arial"/>
          <w:snapToGrid w:val="false"/>
          <w:szCs w:val="24"/>
          <w:lang w:eastAsia="en-US"/>
        </w:rPr>
        <w:t>1</w:t>
      </w:r>
      <w:r w:rsidR="00E5572A">
        <w:rPr>
          <w:rFonts w:ascii="Arial" w:hAnsi="Arial" w:cs="Arial"/>
          <w:snapToGrid w:val="false"/>
          <w:szCs w:val="24"/>
          <w:lang w:eastAsia="en-US"/>
        </w:rPr>
        <w:t>6</w:t>
      </w:r>
      <w:r w:rsidR="00782D3D">
        <w:rPr>
          <w:rFonts w:ascii="Arial" w:hAnsi="Arial" w:cs="Arial"/>
          <w:snapToGrid w:val="false"/>
          <w:szCs w:val="24"/>
          <w:lang w:eastAsia="en-US"/>
        </w:rPr>
        <w:t>.</w:t>
      </w:r>
      <w:r w:rsidR="00782D3D">
        <w:rPr>
          <w:rFonts w:ascii="Arial" w:hAnsi="Arial" w:cs="Arial"/>
          <w:snapToGrid w:val="false"/>
          <w:szCs w:val="24"/>
          <w:lang w:eastAsia="en-US"/>
        </w:rPr>
        <w:tab/>
      </w:r>
      <w:r w:rsidRPr="00C475EC" w:rsidR="00C475EC">
        <w:rPr>
          <w:rFonts w:ascii="Arial" w:hAnsi="Arial" w:cs="Arial"/>
          <w:szCs w:val="24"/>
        </w:rPr>
        <w:t xml:space="preserve">U odnosu na predloženu zaštitnu mjeru, sud utvrđuje da okrivljeniku nije svrsishodno izreći navedenu zaštitnu mjeru zabrane upravljanja motornim vozilima obzirom da je okrivljeniku </w:t>
      </w:r>
      <w:r w:rsidR="001A4348">
        <w:rPr>
          <w:rFonts w:ascii="Arial" w:hAnsi="Arial" w:cs="Arial"/>
          <w:szCs w:val="24"/>
        </w:rPr>
        <w:t xml:space="preserve">oduzeto pravo na podnošenje zahtjeva za izdavanje vozačke dozvole, a </w:t>
      </w:r>
      <w:r w:rsidRPr="00C475EC" w:rsidR="00C475EC">
        <w:rPr>
          <w:rFonts w:ascii="Arial" w:hAnsi="Arial" w:cs="Arial"/>
          <w:szCs w:val="24"/>
        </w:rPr>
        <w:t>okrivljenik nije stekao pravo na samostalno upravljanje motornim vozilom</w:t>
      </w:r>
      <w:r w:rsidR="001A4348">
        <w:rPr>
          <w:rFonts w:ascii="Arial" w:hAnsi="Arial" w:cs="Arial"/>
          <w:szCs w:val="24"/>
        </w:rPr>
        <w:t xml:space="preserve"> obzirom da je zabrana još uvijek aktivna sve do studenog 2026. uzimajući u obzir da dvije godine od dana izvršnosti rješenja 21. studenog 2024. ne može polagati vozački ispit.</w:t>
      </w:r>
      <w:r w:rsidRPr="00C475EC" w:rsidR="00C475EC">
        <w:rPr>
          <w:rFonts w:ascii="Arial" w:hAnsi="Arial" w:cs="Arial"/>
          <w:szCs w:val="24"/>
        </w:rPr>
        <w:t xml:space="preserve"> Dakle</w:t>
      </w:r>
      <w:r w:rsidR="001A4348">
        <w:rPr>
          <w:rFonts w:ascii="Arial" w:hAnsi="Arial" w:cs="Arial"/>
          <w:szCs w:val="24"/>
        </w:rPr>
        <w:t>,</w:t>
      </w:r>
      <w:r w:rsidRPr="00C475EC" w:rsidR="00C475EC">
        <w:rPr>
          <w:rFonts w:ascii="Arial" w:hAnsi="Arial" w:cs="Arial"/>
          <w:szCs w:val="24"/>
        </w:rPr>
        <w:t xml:space="preserve"> samim time okrivljenik uopće ne smije upravljati motornim vozilom. Stoga je odlučeno kao u izreci presude.</w:t>
      </w:r>
    </w:p>
    <w:p w:rsidR="00C475EC" w:rsidP="00C475EC" w:rsidRDefault="00C475EC" w14:paraId="3E0B6E64" w14:textId="77777777">
      <w:pPr>
        <w:ind w:firstLine="708"/>
        <w:jc w:val="both"/>
        <w:rPr>
          <w:rFonts w:ascii="Arial" w:hAnsi="Arial" w:cs="Arial"/>
          <w:snapToGrid w:val="false"/>
          <w:szCs w:val="24"/>
          <w:lang w:eastAsia="en-US"/>
        </w:rPr>
      </w:pPr>
    </w:p>
    <w:p w:rsidRPr="00485C6D" w:rsidR="00485C6D" w:rsidP="00467705" w:rsidRDefault="00E97133" w14:paraId="2FAF2D8D" w14:textId="2A92FF9E">
      <w:pPr>
        <w:ind w:firstLine="708"/>
        <w:jc w:val="both"/>
        <w:rPr>
          <w:rFonts w:ascii="Arial" w:hAnsi="Arial" w:cs="Arial"/>
          <w:snapToGrid w:val="false"/>
          <w:szCs w:val="24"/>
          <w:lang w:eastAsia="en-US"/>
        </w:rPr>
      </w:pPr>
      <w:r>
        <w:rPr>
          <w:rFonts w:ascii="Arial" w:hAnsi="Arial" w:cs="Arial"/>
          <w:snapToGrid w:val="false"/>
          <w:szCs w:val="24"/>
          <w:lang w:eastAsia="en-US"/>
        </w:rPr>
        <w:t>1</w:t>
      </w:r>
      <w:r w:rsidR="00C475EC">
        <w:rPr>
          <w:rFonts w:ascii="Arial" w:hAnsi="Arial" w:cs="Arial"/>
          <w:snapToGrid w:val="false"/>
          <w:szCs w:val="24"/>
          <w:lang w:eastAsia="en-US"/>
        </w:rPr>
        <w:t>7</w:t>
      </w:r>
      <w:r w:rsidR="00782D3D">
        <w:rPr>
          <w:rFonts w:ascii="Arial" w:hAnsi="Arial" w:cs="Arial"/>
          <w:snapToGrid w:val="false"/>
          <w:szCs w:val="24"/>
          <w:lang w:eastAsia="en-US"/>
        </w:rPr>
        <w:t>.</w:t>
      </w:r>
      <w:r w:rsidR="00782D3D">
        <w:rPr>
          <w:rFonts w:ascii="Arial" w:hAnsi="Arial" w:cs="Arial"/>
          <w:snapToGrid w:val="false"/>
          <w:szCs w:val="24"/>
          <w:lang w:eastAsia="en-US"/>
        </w:rPr>
        <w:tab/>
      </w:r>
      <w:r w:rsidRPr="00485C6D" w:rsidR="00485C6D">
        <w:rPr>
          <w:rFonts w:ascii="Arial" w:hAnsi="Arial" w:cs="Arial"/>
          <w:snapToGrid w:val="false"/>
          <w:szCs w:val="24"/>
          <w:lang w:eastAsia="en-US"/>
        </w:rPr>
        <w:t xml:space="preserve">Odluka o trošku temelji se na članku 139. stavak 3. Prekršajnog zakona. Trošak postupka iznosi </w:t>
      </w:r>
      <w:r w:rsidRPr="001A4348" w:rsidR="001A4348">
        <w:rPr>
          <w:rFonts w:ascii="Arial" w:hAnsi="Arial" w:cs="Arial"/>
          <w:szCs w:val="24"/>
        </w:rPr>
        <w:t>92,46 eura</w:t>
      </w:r>
      <w:r w:rsidRPr="00485C6D" w:rsidR="00485C6D">
        <w:rPr>
          <w:rFonts w:ascii="Arial" w:hAnsi="Arial" w:cs="Arial"/>
          <w:snapToGrid w:val="false"/>
          <w:szCs w:val="24"/>
          <w:lang w:eastAsia="en-US"/>
        </w:rPr>
        <w:t xml:space="preserve">, a opisan je u točki </w:t>
      </w:r>
      <w:r w:rsidR="00DE3359">
        <w:rPr>
          <w:rFonts w:ascii="Arial" w:hAnsi="Arial" w:cs="Arial"/>
          <w:snapToGrid w:val="false"/>
          <w:szCs w:val="24"/>
          <w:lang w:eastAsia="en-US"/>
        </w:rPr>
        <w:t>I</w:t>
      </w:r>
      <w:r w:rsidR="00617454">
        <w:rPr>
          <w:rFonts w:ascii="Arial" w:hAnsi="Arial" w:cs="Arial"/>
          <w:snapToGrid w:val="false"/>
          <w:szCs w:val="24"/>
          <w:lang w:eastAsia="en-US"/>
        </w:rPr>
        <w:t>V</w:t>
      </w:r>
      <w:r w:rsidRPr="00485C6D" w:rsidR="00485C6D">
        <w:rPr>
          <w:rFonts w:ascii="Arial" w:hAnsi="Arial" w:cs="Arial"/>
          <w:snapToGrid w:val="false"/>
          <w:szCs w:val="24"/>
          <w:lang w:eastAsia="en-US"/>
        </w:rPr>
        <w:t>. izreke ove presude. Paušalni trošak je odmjeren na temelju traj</w:t>
      </w:r>
      <w:r w:rsidR="00C74F8C">
        <w:rPr>
          <w:rFonts w:ascii="Arial" w:hAnsi="Arial" w:cs="Arial"/>
          <w:snapToGrid w:val="false"/>
          <w:szCs w:val="24"/>
          <w:lang w:eastAsia="en-US"/>
        </w:rPr>
        <w:t>anja i složenosti ovog postupka</w:t>
      </w:r>
      <w:r w:rsidRPr="00485C6D" w:rsidR="00485C6D">
        <w:rPr>
          <w:rFonts w:ascii="Arial" w:hAnsi="Arial" w:cs="Arial"/>
          <w:snapToGrid w:val="false"/>
          <w:szCs w:val="24"/>
          <w:lang w:eastAsia="en-US"/>
        </w:rPr>
        <w:t xml:space="preserve">, a sveukupni trošak dužan je nadoknaditi okrivljeni </w:t>
      </w:r>
      <w:r w:rsidR="001A4348">
        <w:rPr>
          <w:rFonts w:ascii="Arial" w:hAnsi="Arial" w:cs="Arial"/>
          <w:snapToGrid w:val="false"/>
          <w:szCs w:val="24"/>
          <w:lang w:eastAsia="en-US"/>
        </w:rPr>
        <w:t>Mario Horvat</w:t>
      </w:r>
      <w:r w:rsidRPr="00485C6D" w:rsidR="00485C6D">
        <w:rPr>
          <w:rFonts w:ascii="Arial" w:hAnsi="Arial" w:cs="Arial"/>
          <w:snapToGrid w:val="false"/>
          <w:szCs w:val="24"/>
          <w:lang w:eastAsia="en-US"/>
        </w:rPr>
        <w:t xml:space="preserve"> jer je presudom proglašen krivim te je trošak postupka prouzročio.</w:t>
      </w:r>
    </w:p>
    <w:p w:rsidR="00782D3D" w:rsidP="00467705" w:rsidRDefault="00782D3D" w14:paraId="62E14518" w14:textId="77777777">
      <w:pPr>
        <w:widowControl w:val="false"/>
        <w:overflowPunct/>
        <w:autoSpaceDE/>
        <w:adjustRightInd/>
        <w:ind w:firstLine="720"/>
        <w:jc w:val="center"/>
        <w:rPr>
          <w:rFonts w:ascii="Arial" w:hAnsi="Arial" w:cs="Arial"/>
          <w:snapToGrid w:val="false"/>
          <w:szCs w:val="24"/>
          <w:lang w:eastAsia="en-US"/>
        </w:rPr>
      </w:pPr>
    </w:p>
    <w:p w:rsidR="00782D3D" w:rsidP="00467705" w:rsidRDefault="000313CE" w14:paraId="77248966" w14:textId="58298A40">
      <w:pPr>
        <w:widowControl w:val="false"/>
        <w:overflowPunct/>
        <w:autoSpaceDE/>
        <w:adjustRightInd/>
        <w:jc w:val="center"/>
        <w:rPr>
          <w:rFonts w:ascii="Arial" w:hAnsi="Arial" w:cs="Arial"/>
          <w:snapToGrid w:val="false"/>
          <w:szCs w:val="24"/>
          <w:lang w:eastAsia="en-US"/>
        </w:rPr>
      </w:pPr>
      <w:r>
        <w:rPr>
          <w:rFonts w:ascii="Arial" w:hAnsi="Arial" w:cs="Arial"/>
          <w:snapToGrid w:val="false"/>
          <w:szCs w:val="24"/>
          <w:lang w:eastAsia="en-US"/>
        </w:rPr>
        <w:t>U Varaždinu</w:t>
      </w:r>
      <w:r w:rsidR="005D2FCD">
        <w:rPr>
          <w:rFonts w:ascii="Arial" w:hAnsi="Arial" w:cs="Arial"/>
          <w:snapToGrid w:val="false"/>
          <w:szCs w:val="24"/>
          <w:lang w:eastAsia="en-US"/>
        </w:rPr>
        <w:t xml:space="preserve"> </w:t>
      </w:r>
      <w:r w:rsidR="00466D54">
        <w:rPr>
          <w:rFonts w:ascii="Arial" w:hAnsi="Arial" w:cs="Arial"/>
          <w:snapToGrid w:val="false"/>
          <w:szCs w:val="24"/>
          <w:lang w:eastAsia="en-US"/>
        </w:rPr>
        <w:t>27. svibnja</w:t>
      </w:r>
      <w:r w:rsidR="007A009B">
        <w:rPr>
          <w:rFonts w:ascii="Arial" w:hAnsi="Arial" w:cs="Arial"/>
          <w:snapToGrid w:val="false"/>
          <w:szCs w:val="24"/>
          <w:lang w:eastAsia="en-US"/>
        </w:rPr>
        <w:t xml:space="preserve"> 2026</w:t>
      </w:r>
      <w:r w:rsidR="00456B0C">
        <w:rPr>
          <w:rFonts w:ascii="Arial" w:hAnsi="Arial" w:cs="Arial"/>
          <w:snapToGrid w:val="false"/>
          <w:szCs w:val="24"/>
          <w:lang w:eastAsia="en-US"/>
        </w:rPr>
        <w:t>.</w:t>
      </w:r>
    </w:p>
    <w:p w:rsidRPr="0060159E" w:rsidR="00782D3D" w:rsidP="00467705" w:rsidRDefault="00782D3D" w14:paraId="62C5AE9F" w14:textId="77777777">
      <w:pPr>
        <w:jc w:val="both"/>
        <w:rPr>
          <w:rFonts w:ascii="Arial" w:hAnsi="Arial" w:cs="Arial"/>
          <w:szCs w:val="24"/>
          <w:lang w:val="en-GB"/>
        </w:rPr>
      </w:pPr>
    </w:p>
    <w:tbl>
      <w:tblPr>
        <w:tblStyle w:val="TableNormal"/>
        <w:tblW w:w="5000" w:type="pct"/>
        <w:tblInd w:w="0" w:type="dxa"/>
        <w:tblLook w:firstRow="0" w:lastRow="0" w:firstColumn="0" w:lastColumn="0" w:noHBand="0" w:noVBand="0" w:val="0000"/>
      </w:tblPr>
      <w:tblGrid>
        <w:gridCol w:w="2994"/>
        <w:gridCol w:w="3084"/>
        <w:gridCol w:w="2994"/>
      </w:tblGrid>
      <w:tr w:rsidRPr="00DC7939" w:rsidR="005D2FCD" w:rsidTr="00BB0841" w14:paraId="7D587446" w14:textId="77777777">
        <w:tc>
          <w:tcPr>
            <w:tcW w:w="1650" w:type="pct"/>
            <w:tcBorders>
              <w:top w:val="nil"/>
              <w:left w:val="nil"/>
              <w:bottom w:val="nil"/>
              <w:right w:val="nil"/>
            </w:tcBorders>
            <w:tcMar>
              <w:top w:w="0" w:type="dxa"/>
              <w:left w:w="0" w:type="dxa"/>
              <w:bottom w:w="0" w:type="dxa"/>
              <w:right w:w="0" w:type="dxa"/>
            </w:tcMar>
            <w:vAlign w:val="center"/>
          </w:tcPr>
          <w:p w:rsidRPr="00DC7939" w:rsidR="005D2FCD" w:rsidP="00467705" w:rsidRDefault="005D2FCD" w14:paraId="281DA780" w14:textId="77777777">
            <w:pPr>
              <w:spacing w:line="240" w:lineRule="auto"/>
              <w:jc w:val="center"/>
              <w:rPr>
                <w:rFonts w:ascii="Arial" w:hAnsi="Arial" w:eastAsia="Calibri" w:cs="Arial"/>
                <w:szCs w:val="20"/>
              </w:rPr>
            </w:pPr>
            <w:r w:rsidRPr="00DC7939">
              <w:rPr>
                <w:rFonts w:ascii="Arial" w:hAnsi="Arial" w:eastAsia="Calibri" w:cs="Arial"/>
                <w:szCs w:val="20"/>
              </w:rPr>
              <w:t> </w:t>
            </w:r>
            <w:proofErr w:type="spellStart"/>
            <w:r w:rsidRPr="00DC7939">
              <w:rPr>
                <w:rFonts w:ascii="Arial" w:hAnsi="Arial" w:eastAsia="Calibri" w:cs="Arial"/>
                <w:szCs w:val="20"/>
              </w:rPr>
              <w:t>Zapisničarka</w:t>
            </w:r>
            <w:proofErr w:type="spellEnd"/>
          </w:p>
        </w:tc>
        <w:tc>
          <w:tcPr>
            <w:tcW w:w="0" w:type="auto"/>
            <w:tcBorders>
              <w:top w:val="nil"/>
              <w:left w:val="nil"/>
              <w:bottom w:val="nil"/>
              <w:right w:val="nil"/>
            </w:tcBorders>
            <w:tcMar>
              <w:top w:w="0" w:type="dxa"/>
              <w:left w:w="0" w:type="dxa"/>
              <w:bottom w:w="0" w:type="dxa"/>
              <w:right w:w="0" w:type="dxa"/>
            </w:tcMar>
          </w:tcPr>
          <w:p w:rsidRPr="00DC7939" w:rsidR="005D2FCD" w:rsidP="00467705" w:rsidRDefault="005D2FCD" w14:paraId="14AFB298" w14:textId="77777777">
            <w:pPr>
              <w:spacing w:line="240" w:lineRule="auto"/>
              <w:rPr>
                <w:rFonts w:ascii="Arial" w:hAnsi="Arial" w:eastAsia="Calibri" w:cs="Arial"/>
                <w:szCs w:val="20"/>
              </w:rPr>
            </w:pPr>
            <w:r w:rsidRPr="00DC7939">
              <w:rPr>
                <w:rFonts w:ascii="Arial" w:hAnsi="Arial" w:eastAsia="Calibri" w:cs="Arial"/>
                <w:szCs w:val="20"/>
              </w:rPr>
              <w:t> </w:t>
            </w:r>
          </w:p>
        </w:tc>
        <w:tc>
          <w:tcPr>
            <w:tcW w:w="1650" w:type="pct"/>
            <w:tcBorders>
              <w:top w:val="nil"/>
              <w:left w:val="nil"/>
              <w:bottom w:val="nil"/>
              <w:right w:val="nil"/>
            </w:tcBorders>
            <w:tcMar>
              <w:top w:w="0" w:type="dxa"/>
              <w:left w:w="0" w:type="dxa"/>
              <w:bottom w:w="0" w:type="dxa"/>
              <w:right w:w="0" w:type="dxa"/>
            </w:tcMar>
            <w:vAlign w:val="center"/>
          </w:tcPr>
          <w:p w:rsidRPr="00DC7939" w:rsidR="005D2FCD" w:rsidP="00467705" w:rsidRDefault="00C475EC" w14:paraId="33632392" w14:textId="068F9A0A">
            <w:pPr>
              <w:spacing w:line="240" w:lineRule="auto"/>
              <w:jc w:val="center"/>
              <w:rPr>
                <w:rFonts w:ascii="Arial" w:hAnsi="Arial" w:eastAsia="Calibri" w:cs="Arial"/>
                <w:szCs w:val="20"/>
              </w:rPr>
            </w:pPr>
            <w:r>
              <w:rPr>
                <w:rFonts w:ascii="Arial" w:hAnsi="Arial" w:eastAsia="Calibri" w:cs="Arial"/>
                <w:szCs w:val="20"/>
              </w:rPr>
              <w:t>Sudac</w:t>
            </w:r>
          </w:p>
        </w:tc>
      </w:tr>
      <w:tr w:rsidRPr="00DC7939" w:rsidR="005D2FCD" w:rsidTr="00BB0841" w14:paraId="00A28DFC" w14:textId="77777777">
        <w:tc>
          <w:tcPr>
            <w:tcW w:w="0" w:type="auto"/>
            <w:tcBorders>
              <w:top w:val="nil"/>
              <w:left w:val="nil"/>
              <w:bottom w:val="nil"/>
              <w:right w:val="nil"/>
            </w:tcBorders>
            <w:tcMar>
              <w:top w:w="0" w:type="dxa"/>
              <w:left w:w="0" w:type="dxa"/>
              <w:bottom w:w="0" w:type="dxa"/>
              <w:right w:w="0" w:type="dxa"/>
            </w:tcMar>
            <w:vAlign w:val="center"/>
          </w:tcPr>
          <w:p w:rsidRPr="00DC7939" w:rsidR="005D2FCD" w:rsidP="00467705" w:rsidRDefault="005D2FCD" w14:paraId="45719246" w14:textId="6E48702E">
            <w:pPr>
              <w:spacing w:line="240" w:lineRule="auto"/>
              <w:jc w:val="center"/>
              <w:rPr>
                <w:rFonts w:ascii="Arial" w:hAnsi="Arial" w:eastAsia="Calibri" w:cs="Arial"/>
                <w:szCs w:val="20"/>
              </w:rPr>
            </w:pPr>
            <w:r w:rsidRPr="00DC7939">
              <w:rPr>
                <w:rFonts w:ascii="Arial" w:hAnsi="Arial" w:eastAsia="Calibri" w:cs="Arial"/>
                <w:szCs w:val="20"/>
              </w:rPr>
              <w:t xml:space="preserve">  Valentina Bunić</w:t>
            </w:r>
            <w:r w:rsidR="00297253">
              <w:rPr>
                <w:rFonts w:ascii="Arial" w:hAnsi="Arial" w:eastAsia="Calibri" w:cs="Arial"/>
                <w:szCs w:val="20"/>
              </w:rPr>
              <w:t xml:space="preserve">, </w:t>
            </w:r>
            <w:proofErr w:type="spellStart"/>
            <w:r w:rsidR="00297253">
              <w:rPr>
                <w:rFonts w:ascii="Arial" w:hAnsi="Arial" w:eastAsia="Calibri" w:cs="Arial"/>
                <w:szCs w:val="20"/>
              </w:rPr>
              <w:t>v.r.</w:t>
            </w:r>
            <w:proofErr w:type="spellEnd"/>
          </w:p>
        </w:tc>
        <w:tc>
          <w:tcPr>
            <w:tcW w:w="0" w:type="auto"/>
            <w:tcBorders>
              <w:top w:val="nil"/>
              <w:left w:val="nil"/>
              <w:bottom w:val="nil"/>
              <w:right w:val="nil"/>
            </w:tcBorders>
            <w:tcMar>
              <w:top w:w="0" w:type="dxa"/>
              <w:left w:w="0" w:type="dxa"/>
              <w:bottom w:w="0" w:type="dxa"/>
              <w:right w:w="0" w:type="dxa"/>
            </w:tcMar>
          </w:tcPr>
          <w:p w:rsidRPr="00DC7939" w:rsidR="005D2FCD" w:rsidP="00467705" w:rsidRDefault="005D2FCD" w14:paraId="31055030" w14:textId="77777777">
            <w:pPr>
              <w:spacing w:line="240" w:lineRule="auto"/>
              <w:rPr>
                <w:rFonts w:ascii="Arial" w:hAnsi="Arial" w:eastAsia="Calibri" w:cs="Arial"/>
                <w:szCs w:val="20"/>
              </w:rPr>
            </w:pPr>
            <w:r w:rsidRPr="00DC7939">
              <w:rPr>
                <w:rFonts w:ascii="Arial" w:hAnsi="Arial" w:eastAsia="Calibri" w:cs="Arial"/>
                <w:szCs w:val="20"/>
              </w:rPr>
              <w:t> </w:t>
            </w:r>
          </w:p>
        </w:tc>
        <w:tc>
          <w:tcPr>
            <w:tcW w:w="0" w:type="auto"/>
            <w:tcBorders>
              <w:top w:val="nil"/>
              <w:left w:val="nil"/>
              <w:bottom w:val="nil"/>
              <w:right w:val="nil"/>
            </w:tcBorders>
            <w:tcMar>
              <w:top w:w="0" w:type="dxa"/>
              <w:left w:w="0" w:type="dxa"/>
              <w:bottom w:w="0" w:type="dxa"/>
              <w:right w:w="0" w:type="dxa"/>
            </w:tcMar>
            <w:vAlign w:val="center"/>
          </w:tcPr>
          <w:p w:rsidRPr="00DC7939" w:rsidR="005D2FCD" w:rsidP="00467705" w:rsidRDefault="00C475EC" w14:paraId="33E2033A" w14:textId="74EB9AC9">
            <w:pPr>
              <w:spacing w:line="240" w:lineRule="auto"/>
              <w:jc w:val="center"/>
              <w:rPr>
                <w:rFonts w:ascii="Arial" w:hAnsi="Arial" w:eastAsia="Calibri" w:cs="Arial"/>
                <w:szCs w:val="20"/>
              </w:rPr>
            </w:pPr>
            <w:r>
              <w:rPr>
                <w:rFonts w:ascii="Arial" w:hAnsi="Arial" w:eastAsia="Calibri" w:cs="Arial"/>
                <w:szCs w:val="20"/>
              </w:rPr>
              <w:t>Hana Strnišćak</w:t>
            </w:r>
            <w:r w:rsidR="00297253">
              <w:rPr>
                <w:rFonts w:ascii="Arial" w:hAnsi="Arial" w:eastAsia="Calibri" w:cs="Arial"/>
                <w:szCs w:val="20"/>
              </w:rPr>
              <w:t>, v.r.</w:t>
            </w:r>
          </w:p>
        </w:tc>
      </w:tr>
    </w:tbl>
    <w:p w:rsidRPr="00A60276" w:rsidR="005D2FCD" w:rsidP="00467705" w:rsidRDefault="005D2FCD" w14:paraId="2BBBAAE7" w14:textId="77777777">
      <w:pPr>
        <w:jc w:val="both"/>
        <w:rPr>
          <w:rFonts w:ascii="Arial" w:hAnsi="Arial" w:cs="Arial"/>
          <w:szCs w:val="24"/>
        </w:rPr>
      </w:pPr>
    </w:p>
    <w:p w:rsidRPr="00811C8D" w:rsidR="005D2FCD" w:rsidP="00467705" w:rsidRDefault="005D2FCD" w14:paraId="599822D4" w14:textId="77777777">
      <w:pPr>
        <w:jc w:val="center"/>
        <w:rPr>
          <w:rFonts w:ascii="Arial" w:hAnsi="Arial" w:cs="Arial"/>
          <w:szCs w:val="24"/>
        </w:rPr>
      </w:pPr>
    </w:p>
    <w:p w:rsidRPr="0016437B" w:rsidR="005D2FCD" w:rsidP="00467705" w:rsidRDefault="005D2FCD" w14:paraId="44F40E58" w14:textId="4433720C">
      <w:pPr>
        <w:jc w:val="center"/>
        <w:rPr>
          <w:rFonts w:ascii="Arial" w:hAnsi="Arial" w:cs="Arial"/>
          <w:szCs w:val="24"/>
        </w:rPr>
      </w:pPr>
    </w:p>
    <w:p w:rsidRPr="00C475EC" w:rsidR="00782D3D" w:rsidP="00C475EC" w:rsidRDefault="00782D3D" w14:paraId="0E87EACC" w14:textId="492AD126">
      <w:pPr>
        <w:rPr>
          <w:rFonts w:ascii="Arial" w:hAnsi="Arial" w:cs="Arial"/>
          <w:szCs w:val="24"/>
        </w:rPr>
      </w:pPr>
    </w:p>
    <w:p w:rsidR="00782D3D" w:rsidP="00467705" w:rsidRDefault="00782D3D" w14:paraId="0F475ED1" w14:textId="77777777">
      <w:pPr>
        <w:overflowPunct/>
        <w:autoSpaceDE/>
        <w:adjustRightInd/>
        <w:ind w:firstLine="720"/>
        <w:jc w:val="both"/>
        <w:rPr>
          <w:rFonts w:ascii="Arial" w:hAnsi="Arial" w:cs="Arial"/>
          <w:szCs w:val="24"/>
        </w:rPr>
      </w:pPr>
      <w:r>
        <w:rPr>
          <w:rFonts w:ascii="Arial" w:hAnsi="Arial" w:cs="Arial"/>
          <w:szCs w:val="24"/>
        </w:rPr>
        <w:t xml:space="preserve">UPUTA O PRAVNOM LIJEKU: </w:t>
      </w:r>
    </w:p>
    <w:p w:rsidR="001F705B" w:rsidP="00467705" w:rsidRDefault="001F705B" w14:paraId="1F85BA6E" w14:textId="77777777">
      <w:pPr>
        <w:overflowPunct/>
        <w:autoSpaceDE/>
        <w:autoSpaceDN/>
        <w:adjustRightInd/>
        <w:ind w:firstLine="720"/>
        <w:jc w:val="both"/>
        <w:textAlignment w:val="auto"/>
        <w:rPr>
          <w:rFonts w:ascii="Arial" w:hAnsi="Arial" w:cs="Arial"/>
          <w:szCs w:val="24"/>
        </w:rPr>
      </w:pPr>
      <w:r w:rsidRPr="00D3520B">
        <w:rPr>
          <w:rFonts w:ascii="Arial" w:hAnsi="Arial" w:cs="Arial"/>
          <w:szCs w:val="24"/>
        </w:rPr>
        <w:t>Protiv ove presude okrivljeni</w:t>
      </w:r>
      <w:r>
        <w:rPr>
          <w:rFonts w:ascii="Arial" w:hAnsi="Arial" w:cs="Arial"/>
          <w:szCs w:val="24"/>
        </w:rPr>
        <w:t>k</w:t>
      </w:r>
      <w:r w:rsidRPr="00D3520B">
        <w:rPr>
          <w:rFonts w:ascii="Arial" w:hAnsi="Arial" w:cs="Arial"/>
          <w:szCs w:val="24"/>
        </w:rPr>
        <w:t xml:space="preserve"> i ovlašteni tužitelj mogu podnijeti žalbu u roku od 8 dana po primitku presude Visokom prekršajnom sudu RH u Zagrebu u dva istovjetna primjerka pismeno putem ovog suda.</w:t>
      </w:r>
    </w:p>
    <w:p w:rsidR="007A009B" w:rsidP="00467705" w:rsidRDefault="007A009B" w14:paraId="0687F2B6" w14:textId="77777777">
      <w:pPr>
        <w:overflowPunct/>
        <w:autoSpaceDE/>
        <w:autoSpaceDN/>
        <w:adjustRightInd/>
        <w:ind w:firstLine="720"/>
        <w:jc w:val="both"/>
        <w:textAlignment w:val="auto"/>
        <w:rPr>
          <w:rFonts w:ascii="Arial" w:hAnsi="Arial" w:cs="Arial"/>
          <w:szCs w:val="24"/>
        </w:rPr>
      </w:pPr>
    </w:p>
    <w:p w:rsidRPr="006D28B0" w:rsidR="007A009B" w:rsidP="00467705" w:rsidRDefault="007A009B" w14:paraId="723184F8" w14:textId="77777777">
      <w:pPr>
        <w:overflowPunct/>
        <w:autoSpaceDE/>
        <w:autoSpaceDN/>
        <w:adjustRightInd/>
        <w:ind w:firstLine="720"/>
        <w:jc w:val="both"/>
        <w:textAlignment w:val="auto"/>
        <w:rPr>
          <w:rFonts w:ascii="Arial" w:hAnsi="Arial" w:cs="Arial"/>
          <w:szCs w:val="24"/>
        </w:rPr>
      </w:pPr>
    </w:p>
    <w:p w:rsidRPr="006D28B0" w:rsidR="00782D3D" w:rsidP="00467705" w:rsidRDefault="00782D3D" w14:paraId="5989F063" w14:textId="574B3794">
      <w:pPr>
        <w:jc w:val="both"/>
        <w:rPr>
          <w:rFonts w:ascii="Arial" w:hAnsi="Arial" w:cs="Arial"/>
          <w:szCs w:val="24"/>
        </w:rPr>
      </w:pPr>
      <w:r w:rsidRPr="006D28B0">
        <w:rPr>
          <w:rFonts w:ascii="Arial" w:hAnsi="Arial" w:cs="Arial"/>
          <w:szCs w:val="24"/>
        </w:rPr>
        <w:t>Presudu dostaviti:</w:t>
      </w:r>
    </w:p>
    <w:p w:rsidRPr="006D28B0" w:rsidR="00782D3D" w:rsidP="00467705" w:rsidRDefault="00782D3D" w14:paraId="1BD7E68D" w14:textId="51B5DCD7">
      <w:pPr>
        <w:numPr>
          <w:ilvl w:val="0"/>
          <w:numId w:val="7"/>
        </w:numPr>
        <w:overflowPunct/>
        <w:autoSpaceDE/>
        <w:adjustRightInd/>
        <w:jc w:val="both"/>
        <w:textAlignment w:val="auto"/>
        <w:rPr>
          <w:rFonts w:ascii="Arial" w:hAnsi="Arial" w:cs="Arial"/>
          <w:szCs w:val="24"/>
        </w:rPr>
      </w:pPr>
      <w:r w:rsidRPr="006D28B0">
        <w:rPr>
          <w:rFonts w:ascii="Arial" w:hAnsi="Arial" w:cs="Arial"/>
          <w:szCs w:val="24"/>
        </w:rPr>
        <w:t xml:space="preserve">okrivljeniku, </w:t>
      </w:r>
      <w:r w:rsidRPr="006D28B0" w:rsidR="006D28B0">
        <w:rPr>
          <w:rFonts w:ascii="Arial" w:hAnsi="Arial" w:cs="Arial"/>
          <w:szCs w:val="24"/>
        </w:rPr>
        <w:t>Mario Horvat, Donje Vratno – Dio 7</w:t>
      </w:r>
    </w:p>
    <w:p w:rsidRPr="006D28B0" w:rsidR="004F7AB1" w:rsidP="00467705" w:rsidRDefault="00782D3D" w14:paraId="4FDBBCDF" w14:textId="21329EC4">
      <w:pPr>
        <w:numPr>
          <w:ilvl w:val="0"/>
          <w:numId w:val="7"/>
        </w:numPr>
        <w:overflowPunct/>
        <w:autoSpaceDE/>
        <w:adjustRightInd/>
        <w:jc w:val="both"/>
        <w:textAlignment w:val="auto"/>
      </w:pPr>
      <w:r w:rsidRPr="006D28B0">
        <w:rPr>
          <w:rFonts w:ascii="Arial" w:hAnsi="Arial" w:cs="Arial"/>
          <w:szCs w:val="24"/>
        </w:rPr>
        <w:t xml:space="preserve">tužitelju, PU varaždinska, </w:t>
      </w:r>
      <w:r w:rsidRPr="006D28B0" w:rsidR="007A009B">
        <w:rPr>
          <w:rFonts w:ascii="Arial" w:hAnsi="Arial" w:cs="Arial"/>
          <w:szCs w:val="24"/>
        </w:rPr>
        <w:t>Postaja prometne policije Varaždin, Kolodvorska 2</w:t>
      </w:r>
      <w:r w:rsidRPr="006D28B0">
        <w:rPr>
          <w:rFonts w:ascii="Arial" w:hAnsi="Arial" w:cs="Arial"/>
          <w:szCs w:val="24"/>
        </w:rPr>
        <w:t>, odmah i po pravomoćnosti</w:t>
      </w:r>
    </w:p>
    <w:p w:rsidRPr="00C475EC" w:rsidR="001B1626" w:rsidP="00467705" w:rsidRDefault="001B1626" w14:paraId="32724237" w14:textId="0EED8239">
      <w:pPr>
        <w:overflowPunct/>
        <w:autoSpaceDE/>
        <w:adjustRightInd/>
        <w:jc w:val="both"/>
        <w:textAlignment w:val="auto"/>
        <w:rPr>
          <w:rFonts w:ascii="Arial" w:hAnsi="Arial" w:cs="Arial"/>
          <w:color w:val="FF0000"/>
          <w:szCs w:val="24"/>
        </w:rPr>
      </w:pPr>
    </w:p>
    <w:p w:rsidR="001B1626" w:rsidP="00467705" w:rsidRDefault="001B1626" w14:paraId="48A98286" w14:textId="568014ED">
      <w:pPr>
        <w:overflowPunct/>
        <w:autoSpaceDE/>
        <w:adjustRightInd/>
        <w:jc w:val="both"/>
        <w:textAlignment w:val="auto"/>
        <w:rPr>
          <w:rFonts w:ascii="Arial" w:hAnsi="Arial" w:cs="Arial"/>
          <w:szCs w:val="24"/>
        </w:rPr>
      </w:pPr>
    </w:p>
    <w:p w:rsidRPr="00D31D5F" w:rsidR="001B1626" w:rsidP="006D28B0" w:rsidRDefault="001B1626" w14:paraId="73CE230C" w14:textId="76D55D1B">
      <w:pPr>
        <w:pStyle w:val="Odlomakpopisa"/>
        <w:jc w:val="both"/>
        <w:rPr>
          <w:rFonts w:ascii="Arial" w:hAnsi="Arial" w:cs="Arial"/>
          <w:szCs w:val="24"/>
        </w:rPr>
      </w:pPr>
      <w:r w:rsidRPr="003D7290">
        <w:rPr>
          <w:rFonts w:ascii="Arial" w:hAnsi="Arial" w:eastAsia="Calibri" w:cs="Arial"/>
          <w:szCs w:val="24"/>
        </w:rPr>
        <w:tab/>
      </w:r>
      <w:r w:rsidRPr="003D7290">
        <w:rPr>
          <w:rFonts w:ascii="Arial" w:hAnsi="Arial" w:eastAsia="Calibri" w:cs="Arial"/>
          <w:szCs w:val="24"/>
        </w:rPr>
        <w:tab/>
      </w:r>
      <w:r w:rsidRPr="003D7290">
        <w:rPr>
          <w:rFonts w:ascii="Arial" w:hAnsi="Arial" w:eastAsia="Calibri" w:cs="Arial"/>
          <w:szCs w:val="24"/>
        </w:rPr>
        <w:tab/>
      </w:r>
      <w:r w:rsidRPr="003D7290">
        <w:rPr>
          <w:rFonts w:ascii="Arial" w:hAnsi="Arial" w:eastAsia="Calibri" w:cs="Arial"/>
          <w:szCs w:val="24"/>
        </w:rPr>
        <w:tab/>
      </w:r>
    </w:p>
    <w:p w:rsidR="001B1626" w:rsidP="00467705" w:rsidRDefault="001B1626" w14:paraId="0AAFAAC8" w14:textId="77777777">
      <w:pPr>
        <w:overflowPunct/>
        <w:autoSpaceDE/>
        <w:adjustRightInd/>
        <w:jc w:val="both"/>
        <w:textAlignment w:val="auto"/>
      </w:pPr>
    </w:p>
    <w:sectPr w:rsidR="001B1626" w:rsidSect="00287EF8">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A00D9" w:rsidRDefault="002A00D9" w14:paraId="5E6483F9" w14:textId="77777777">
      <w:r>
        <w:separator/>
      </w:r>
    </w:p>
  </w:endnote>
  <w:endnote w:type="continuationSeparator" w:id="0">
    <w:p w:rsidR="002A00D9" w:rsidRDefault="002A00D9" w14:paraId="7DF5A95B" w14:textId="77777777">
      <w:r>
        <w:continuationSeparator/>
      </w:r>
    </w:p>
  </w:endnote>
</w:endnotes>
</file>

<file path=word/fontTable.xml><?xml version="1.0" encoding="utf-8"?>
<w:font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A00D9" w:rsidRDefault="002A00D9" w14:paraId="2D703FA7" w14:textId="77777777">
      <w:r>
        <w:separator/>
      </w:r>
    </w:p>
  </w:footnote>
  <w:footnote w:type="continuationSeparator" w:id="0">
    <w:p w:rsidR="002A00D9" w:rsidRDefault="002A00D9" w14:paraId="227C9E46" w14:textId="77777777">
      <w:r>
        <w:continuationSeparator/>
      </w:r>
    </w:p>
  </w:footnote>
</w:footnotes>
</file>

<file path=word/header1.xml><?xml version="1.0" encoding="utf-8"?>
<w:hd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6775A" w:rsidP="00A26C9D" w:rsidRDefault="00A6775A" w14:paraId="4CEB95C3"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6775A" w:rsidRDefault="00A6775A" w14:paraId="04DD32B5" w14:textId="77777777">
    <w:pPr>
      <w:pStyle w:val="Zaglavlje"/>
    </w:pPr>
  </w:p>
</w:hdr>
</file>

<file path=word/header2.xml><?xml version="1.0" encoding="utf-8"?>
<w:hd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07D72" w:rsidR="00A6775A" w:rsidP="00A26C9D" w:rsidRDefault="00A6775A" w14:paraId="51E835E9" w14:textId="09B18CBA">
    <w:pPr>
      <w:pStyle w:val="Zaglavlje"/>
      <w:framePr w:wrap="around" w:hAnchor="margin" w:vAnchor="text" w:xAlign="center" w:y="1"/>
      <w:rPr>
        <w:rStyle w:val="Brojstranice"/>
        <w:rFonts w:ascii="Arial" w:hAnsi="Arial" w:cs="Arial"/>
      </w:rPr>
    </w:pPr>
    <w:r w:rsidRPr="00907D72">
      <w:rPr>
        <w:rStyle w:val="Brojstranice"/>
        <w:rFonts w:ascii="Arial" w:hAnsi="Arial" w:cs="Arial"/>
      </w:rPr>
      <w:fldChar w:fldCharType="begin"/>
    </w:r>
    <w:r w:rsidRPr="00907D72">
      <w:rPr>
        <w:rStyle w:val="Brojstranice"/>
        <w:rFonts w:ascii="Arial" w:hAnsi="Arial" w:cs="Arial"/>
      </w:rPr>
      <w:instrText xml:space="preserve">PAGE  </w:instrText>
    </w:r>
    <w:r w:rsidRPr="00907D72">
      <w:rPr>
        <w:rStyle w:val="Brojstranice"/>
        <w:rFonts w:ascii="Arial" w:hAnsi="Arial" w:cs="Arial"/>
      </w:rPr>
      <w:fldChar w:fldCharType="separate"/>
    </w:r>
    <w:r w:rsidR="00B64292">
      <w:rPr>
        <w:rStyle w:val="Brojstranice"/>
        <w:rFonts w:ascii="Arial" w:hAnsi="Arial" w:cs="Arial"/>
        <w:noProof/>
      </w:rPr>
      <w:t>7</w:t>
    </w:r>
    <w:r w:rsidRPr="00907D72">
      <w:rPr>
        <w:rStyle w:val="Brojstranice"/>
        <w:rFonts w:ascii="Arial" w:hAnsi="Arial" w:cs="Arial"/>
      </w:rPr>
      <w:fldChar w:fldCharType="end"/>
    </w:r>
  </w:p>
  <w:p w:rsidRPr="00CA69B3" w:rsidR="00A6775A" w:rsidRDefault="00A6775A" w14:paraId="54691B5D" w14:textId="7220786D">
    <w:pPr>
      <w:pStyle w:val="Zaglavlje"/>
      <w:rPr>
        <w:sz w:val="18"/>
        <w:szCs w:val="18"/>
      </w:rPr>
    </w:pPr>
    <w:r>
      <w:tab/>
    </w:r>
    <w:r>
      <w:tab/>
    </w:r>
    <w:r w:rsidR="00907D72">
      <w:rPr>
        <w:rFonts w:ascii="Arial" w:hAnsi="Arial" w:cs="Arial"/>
        <w:szCs w:val="24"/>
      </w:rPr>
      <w:t xml:space="preserve">Poslovni broj: </w:t>
    </w:r>
    <w:r w:rsidR="00804800">
      <w:rPr>
        <w:rFonts w:ascii="Arial" w:hAnsi="Arial" w:cs="Arial"/>
        <w:szCs w:val="24"/>
      </w:rPr>
      <w:t>Pp-</w:t>
    </w:r>
    <w:r w:rsidR="006D28B0">
      <w:rPr>
        <w:rFonts w:ascii="Arial" w:hAnsi="Arial" w:cs="Arial"/>
        <w:szCs w:val="24"/>
      </w:rPr>
      <w:t>1506/2025-7</w:t>
    </w:r>
  </w:p>
</w:hdr>
</file>

<file path=word/numbering.xml><?xml version="1.0" encoding="utf-8"?>
<w:numbering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712151"/>
    <w:multiLevelType w:val="hybridMultilevel"/>
    <w:tmpl w:val="AE441A6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36812057"/>
    <w:multiLevelType w:val="hybridMultilevel"/>
    <w:tmpl w:val="8FCAB69E"/>
    <w:lvl w:ilvl="0" w:tplc="A3F44B3C">
      <w:start w:val="1"/>
      <w:numFmt w:val="decimal"/>
      <w:lvlText w:val="%1."/>
      <w:lvlJc w:val="left"/>
      <w:pPr>
        <w:ind w:left="1331" w:hanging="480"/>
      </w:pPr>
      <w:rPr>
        <w:rFonts w:hint="default"/>
      </w:rPr>
    </w:lvl>
    <w:lvl w:ilvl="1" w:tplc="041A0019" w:tentative="true">
      <w:start w:val="1"/>
      <w:numFmt w:val="lowerLetter"/>
      <w:lvlText w:val="%2."/>
      <w:lvlJc w:val="left"/>
      <w:pPr>
        <w:ind w:left="1931" w:hanging="360"/>
      </w:pPr>
    </w:lvl>
    <w:lvl w:ilvl="2" w:tplc="041A001B" w:tentative="true">
      <w:start w:val="1"/>
      <w:numFmt w:val="lowerRoman"/>
      <w:lvlText w:val="%3."/>
      <w:lvlJc w:val="right"/>
      <w:pPr>
        <w:ind w:left="2651" w:hanging="180"/>
      </w:pPr>
    </w:lvl>
    <w:lvl w:ilvl="3" w:tplc="041A000F" w:tentative="true">
      <w:start w:val="1"/>
      <w:numFmt w:val="decimal"/>
      <w:lvlText w:val="%4."/>
      <w:lvlJc w:val="left"/>
      <w:pPr>
        <w:ind w:left="3371" w:hanging="360"/>
      </w:pPr>
    </w:lvl>
    <w:lvl w:ilvl="4" w:tplc="041A0019" w:tentative="true">
      <w:start w:val="1"/>
      <w:numFmt w:val="lowerLetter"/>
      <w:lvlText w:val="%5."/>
      <w:lvlJc w:val="left"/>
      <w:pPr>
        <w:ind w:left="4091" w:hanging="360"/>
      </w:pPr>
    </w:lvl>
    <w:lvl w:ilvl="5" w:tplc="041A001B" w:tentative="true">
      <w:start w:val="1"/>
      <w:numFmt w:val="lowerRoman"/>
      <w:lvlText w:val="%6."/>
      <w:lvlJc w:val="right"/>
      <w:pPr>
        <w:ind w:left="4811" w:hanging="180"/>
      </w:pPr>
    </w:lvl>
    <w:lvl w:ilvl="6" w:tplc="041A000F" w:tentative="true">
      <w:start w:val="1"/>
      <w:numFmt w:val="decimal"/>
      <w:lvlText w:val="%7."/>
      <w:lvlJc w:val="left"/>
      <w:pPr>
        <w:ind w:left="5531" w:hanging="360"/>
      </w:pPr>
    </w:lvl>
    <w:lvl w:ilvl="7" w:tplc="041A0019" w:tentative="true">
      <w:start w:val="1"/>
      <w:numFmt w:val="lowerLetter"/>
      <w:lvlText w:val="%8."/>
      <w:lvlJc w:val="left"/>
      <w:pPr>
        <w:ind w:left="6251" w:hanging="360"/>
      </w:pPr>
    </w:lvl>
    <w:lvl w:ilvl="8" w:tplc="041A001B" w:tentative="true">
      <w:start w:val="1"/>
      <w:numFmt w:val="lowerRoman"/>
      <w:lvlText w:val="%9."/>
      <w:lvlJc w:val="right"/>
      <w:pPr>
        <w:ind w:left="6971" w:hanging="180"/>
      </w:pPr>
    </w:lvl>
  </w:abstractNum>
  <w:abstractNum w:abstractNumId="2">
    <w:nsid w:val="3A4F25D3"/>
    <w:multiLevelType w:val="hybridMultilevel"/>
    <w:tmpl w:val="024806FE"/>
    <w:lvl w:ilvl="0" w:tplc="DEE80444">
      <w:start w:val="1"/>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3">
    <w:nsid w:val="640261DA"/>
    <w:multiLevelType w:val="hybridMultilevel"/>
    <w:tmpl w:val="4FF82FB0"/>
    <w:lvl w:ilvl="0" w:tplc="10A25BD4">
      <w:start w:val="1"/>
      <w:numFmt w:val="decimal"/>
      <w:lvlText w:val="%1."/>
      <w:lvlJc w:val="left"/>
      <w:pPr>
        <w:tabs>
          <w:tab w:val="num" w:pos="720"/>
        </w:tabs>
        <w:ind w:left="720" w:hanging="360"/>
      </w:pPr>
      <w:rPr>
        <w:rFonts w:hint="default"/>
        <w:b/>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6B723F77"/>
    <w:multiLevelType w:val="hybridMultilevel"/>
    <w:tmpl w:val="7C647740"/>
    <w:lvl w:ilvl="0" w:tplc="25EC20AA">
      <w:start w:val="1"/>
      <w:numFmt w:val="decimal"/>
      <w:lvlText w:val="%1."/>
      <w:lvlJc w:val="left"/>
      <w:pPr>
        <w:tabs>
          <w:tab w:val="num" w:pos="720"/>
        </w:tabs>
        <w:ind w:left="720" w:hanging="360"/>
      </w:pPr>
      <w:rPr>
        <w:rFonts w:hint="default"/>
        <w:b/>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744E26BB"/>
    <w:multiLevelType w:val="hybridMultilevel"/>
    <w:tmpl w:val="7D1294EC"/>
    <w:lvl w:ilvl="0" w:tplc="CCB4A87A">
      <w:start w:val="1"/>
      <w:numFmt w:val="decimal"/>
      <w:lvlText w:val="%1."/>
      <w:lvlJc w:val="left"/>
      <w:pPr>
        <w:ind w:left="1695" w:hanging="975"/>
      </w:pPr>
      <w:rPr>
        <w:rFonts w:ascii="Arial" w:hAnsi="Arial" w:eastAsia="Times New Roman" w:cs="Arial"/>
        <w:b/>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7C8F54AC"/>
    <w:multiLevelType w:val="hybridMultilevel"/>
    <w:tmpl w:val="9F841690"/>
    <w:lvl w:ilvl="0" w:tplc="041A000F">
      <w:start w:val="1"/>
      <w:numFmt w:val="decimal"/>
      <w:lvlText w:val="%1."/>
      <w:lvlJc w:val="left"/>
      <w:pPr>
        <w:ind w:left="1080" w:hanging="360"/>
      </w:p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3"/>
  </w:num>
  <w:num w:numId="2">
    <w:abstractNumId w:val="4"/>
  </w:num>
  <w:num w:numId="3">
    <w:abstractNumId w:val="2"/>
  </w:num>
  <w:num w:numId="4">
    <w:abstractNumId w:val="5"/>
  </w:num>
  <w:num w:numId="5">
    <w:abstractNumId w:val="6"/>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stylePaneFormatFilter w:val="3F0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E23"/>
    <w:rsid w:val="00002108"/>
    <w:rsid w:val="00002168"/>
    <w:rsid w:val="000030E0"/>
    <w:rsid w:val="00011678"/>
    <w:rsid w:val="00012E41"/>
    <w:rsid w:val="00013B1A"/>
    <w:rsid w:val="00014B3D"/>
    <w:rsid w:val="00015AD4"/>
    <w:rsid w:val="0002203F"/>
    <w:rsid w:val="000227A6"/>
    <w:rsid w:val="00026822"/>
    <w:rsid w:val="000313CE"/>
    <w:rsid w:val="00037162"/>
    <w:rsid w:val="000379E2"/>
    <w:rsid w:val="000403EF"/>
    <w:rsid w:val="00040D18"/>
    <w:rsid w:val="0004224A"/>
    <w:rsid w:val="00045A8E"/>
    <w:rsid w:val="00045D54"/>
    <w:rsid w:val="00051321"/>
    <w:rsid w:val="00053C6A"/>
    <w:rsid w:val="0005447C"/>
    <w:rsid w:val="000546FB"/>
    <w:rsid w:val="00055A72"/>
    <w:rsid w:val="00055DFC"/>
    <w:rsid w:val="00056DCD"/>
    <w:rsid w:val="00062D2D"/>
    <w:rsid w:val="00063C62"/>
    <w:rsid w:val="000650E2"/>
    <w:rsid w:val="00073115"/>
    <w:rsid w:val="00076A3B"/>
    <w:rsid w:val="00076EC3"/>
    <w:rsid w:val="00077474"/>
    <w:rsid w:val="00081BBB"/>
    <w:rsid w:val="000824C8"/>
    <w:rsid w:val="000879F9"/>
    <w:rsid w:val="00087D68"/>
    <w:rsid w:val="000906EE"/>
    <w:rsid w:val="0009590B"/>
    <w:rsid w:val="00097B82"/>
    <w:rsid w:val="000A03DB"/>
    <w:rsid w:val="000A1617"/>
    <w:rsid w:val="000A7ECA"/>
    <w:rsid w:val="000B13EE"/>
    <w:rsid w:val="000B37B8"/>
    <w:rsid w:val="000C14D7"/>
    <w:rsid w:val="000C31EF"/>
    <w:rsid w:val="000D7CEC"/>
    <w:rsid w:val="000E18C1"/>
    <w:rsid w:val="000F162B"/>
    <w:rsid w:val="000F53EA"/>
    <w:rsid w:val="000F6672"/>
    <w:rsid w:val="001027AE"/>
    <w:rsid w:val="00106B42"/>
    <w:rsid w:val="00107434"/>
    <w:rsid w:val="00110898"/>
    <w:rsid w:val="00115001"/>
    <w:rsid w:val="00115C7C"/>
    <w:rsid w:val="00115DC7"/>
    <w:rsid w:val="0012616F"/>
    <w:rsid w:val="0012702E"/>
    <w:rsid w:val="001366AC"/>
    <w:rsid w:val="00136938"/>
    <w:rsid w:val="00137121"/>
    <w:rsid w:val="00145A15"/>
    <w:rsid w:val="00154C7E"/>
    <w:rsid w:val="00155C25"/>
    <w:rsid w:val="00157934"/>
    <w:rsid w:val="00160DD2"/>
    <w:rsid w:val="00163617"/>
    <w:rsid w:val="00164F79"/>
    <w:rsid w:val="00165B5A"/>
    <w:rsid w:val="00166F27"/>
    <w:rsid w:val="00175EF1"/>
    <w:rsid w:val="00191F98"/>
    <w:rsid w:val="001934EC"/>
    <w:rsid w:val="00197F35"/>
    <w:rsid w:val="001A0F24"/>
    <w:rsid w:val="001A1420"/>
    <w:rsid w:val="001A4348"/>
    <w:rsid w:val="001A6439"/>
    <w:rsid w:val="001A702E"/>
    <w:rsid w:val="001A7876"/>
    <w:rsid w:val="001B1626"/>
    <w:rsid w:val="001B2196"/>
    <w:rsid w:val="001B320A"/>
    <w:rsid w:val="001B32B1"/>
    <w:rsid w:val="001B5AFB"/>
    <w:rsid w:val="001B61E5"/>
    <w:rsid w:val="001C1F0E"/>
    <w:rsid w:val="001C2F84"/>
    <w:rsid w:val="001C5054"/>
    <w:rsid w:val="001D06F0"/>
    <w:rsid w:val="001D5077"/>
    <w:rsid w:val="001D733B"/>
    <w:rsid w:val="001D75B2"/>
    <w:rsid w:val="001E3884"/>
    <w:rsid w:val="001E4474"/>
    <w:rsid w:val="001E65D7"/>
    <w:rsid w:val="001E6F4C"/>
    <w:rsid w:val="001E7160"/>
    <w:rsid w:val="001F05B3"/>
    <w:rsid w:val="001F1A08"/>
    <w:rsid w:val="001F4FA2"/>
    <w:rsid w:val="001F705B"/>
    <w:rsid w:val="001F72DC"/>
    <w:rsid w:val="0020610D"/>
    <w:rsid w:val="002159EC"/>
    <w:rsid w:val="00217C2C"/>
    <w:rsid w:val="0022203D"/>
    <w:rsid w:val="00223476"/>
    <w:rsid w:val="0022412E"/>
    <w:rsid w:val="00226870"/>
    <w:rsid w:val="0023084E"/>
    <w:rsid w:val="0023201C"/>
    <w:rsid w:val="00234DD5"/>
    <w:rsid w:val="002363B9"/>
    <w:rsid w:val="0024031F"/>
    <w:rsid w:val="0024123F"/>
    <w:rsid w:val="00241354"/>
    <w:rsid w:val="00241D0A"/>
    <w:rsid w:val="00243F37"/>
    <w:rsid w:val="00245894"/>
    <w:rsid w:val="00250C6C"/>
    <w:rsid w:val="00251D5F"/>
    <w:rsid w:val="002522D3"/>
    <w:rsid w:val="002564FD"/>
    <w:rsid w:val="00266D7A"/>
    <w:rsid w:val="00274CEF"/>
    <w:rsid w:val="00280C4B"/>
    <w:rsid w:val="00285751"/>
    <w:rsid w:val="00286721"/>
    <w:rsid w:val="00287EF8"/>
    <w:rsid w:val="002957DC"/>
    <w:rsid w:val="00295BB7"/>
    <w:rsid w:val="00297253"/>
    <w:rsid w:val="002A00D9"/>
    <w:rsid w:val="002A560D"/>
    <w:rsid w:val="002A5D03"/>
    <w:rsid w:val="002A5E75"/>
    <w:rsid w:val="002A6EB0"/>
    <w:rsid w:val="002B1CE1"/>
    <w:rsid w:val="002B5DD2"/>
    <w:rsid w:val="002C22EC"/>
    <w:rsid w:val="002C25DF"/>
    <w:rsid w:val="002C50B9"/>
    <w:rsid w:val="002C52C6"/>
    <w:rsid w:val="002D076E"/>
    <w:rsid w:val="002D1469"/>
    <w:rsid w:val="002D273C"/>
    <w:rsid w:val="002D7E02"/>
    <w:rsid w:val="002E01B4"/>
    <w:rsid w:val="002E37C2"/>
    <w:rsid w:val="002E3AD7"/>
    <w:rsid w:val="002F07A4"/>
    <w:rsid w:val="002F30B9"/>
    <w:rsid w:val="002F39A1"/>
    <w:rsid w:val="002F4184"/>
    <w:rsid w:val="003006C6"/>
    <w:rsid w:val="00303B2A"/>
    <w:rsid w:val="00304FC2"/>
    <w:rsid w:val="0031154C"/>
    <w:rsid w:val="00311640"/>
    <w:rsid w:val="00312376"/>
    <w:rsid w:val="00314B0A"/>
    <w:rsid w:val="00316D6F"/>
    <w:rsid w:val="00316F4C"/>
    <w:rsid w:val="00317299"/>
    <w:rsid w:val="00317FD1"/>
    <w:rsid w:val="00323058"/>
    <w:rsid w:val="003236B6"/>
    <w:rsid w:val="00331439"/>
    <w:rsid w:val="003319BA"/>
    <w:rsid w:val="003337DB"/>
    <w:rsid w:val="0033422E"/>
    <w:rsid w:val="00337D2F"/>
    <w:rsid w:val="00341BF8"/>
    <w:rsid w:val="00347C55"/>
    <w:rsid w:val="003629FD"/>
    <w:rsid w:val="00365F7A"/>
    <w:rsid w:val="003679B9"/>
    <w:rsid w:val="003711FF"/>
    <w:rsid w:val="003735A9"/>
    <w:rsid w:val="0037751C"/>
    <w:rsid w:val="0038271A"/>
    <w:rsid w:val="00383365"/>
    <w:rsid w:val="00385E77"/>
    <w:rsid w:val="00393ABB"/>
    <w:rsid w:val="00394020"/>
    <w:rsid w:val="00395AC9"/>
    <w:rsid w:val="003A0549"/>
    <w:rsid w:val="003A4D33"/>
    <w:rsid w:val="003A5374"/>
    <w:rsid w:val="003A62F2"/>
    <w:rsid w:val="003B576B"/>
    <w:rsid w:val="003B7CD3"/>
    <w:rsid w:val="003C20F9"/>
    <w:rsid w:val="003C38CE"/>
    <w:rsid w:val="003C65DB"/>
    <w:rsid w:val="003D0278"/>
    <w:rsid w:val="003D0EE5"/>
    <w:rsid w:val="003D49D3"/>
    <w:rsid w:val="003E4044"/>
    <w:rsid w:val="003E7B08"/>
    <w:rsid w:val="003F1930"/>
    <w:rsid w:val="003F23DB"/>
    <w:rsid w:val="003F6078"/>
    <w:rsid w:val="003F6099"/>
    <w:rsid w:val="003F6683"/>
    <w:rsid w:val="004042A1"/>
    <w:rsid w:val="004057E6"/>
    <w:rsid w:val="00406A7D"/>
    <w:rsid w:val="00410095"/>
    <w:rsid w:val="00410B65"/>
    <w:rsid w:val="004128A2"/>
    <w:rsid w:val="00414038"/>
    <w:rsid w:val="00416F73"/>
    <w:rsid w:val="004204BC"/>
    <w:rsid w:val="004209D7"/>
    <w:rsid w:val="004256C4"/>
    <w:rsid w:val="00445D18"/>
    <w:rsid w:val="00452246"/>
    <w:rsid w:val="00452FE0"/>
    <w:rsid w:val="00456B0C"/>
    <w:rsid w:val="0045755F"/>
    <w:rsid w:val="00462806"/>
    <w:rsid w:val="00466D54"/>
    <w:rsid w:val="00467705"/>
    <w:rsid w:val="00467CE6"/>
    <w:rsid w:val="0047247A"/>
    <w:rsid w:val="004735FF"/>
    <w:rsid w:val="00481087"/>
    <w:rsid w:val="00481C29"/>
    <w:rsid w:val="00485C6D"/>
    <w:rsid w:val="00486560"/>
    <w:rsid w:val="004945E1"/>
    <w:rsid w:val="00494EB1"/>
    <w:rsid w:val="00494FB2"/>
    <w:rsid w:val="004950ED"/>
    <w:rsid w:val="004A42A9"/>
    <w:rsid w:val="004A66CE"/>
    <w:rsid w:val="004A7417"/>
    <w:rsid w:val="004B0BE4"/>
    <w:rsid w:val="004B24FE"/>
    <w:rsid w:val="004B4851"/>
    <w:rsid w:val="004B5CBB"/>
    <w:rsid w:val="004B6C22"/>
    <w:rsid w:val="004C0330"/>
    <w:rsid w:val="004C3902"/>
    <w:rsid w:val="004C67C5"/>
    <w:rsid w:val="004C75B3"/>
    <w:rsid w:val="004D0D88"/>
    <w:rsid w:val="004D23BA"/>
    <w:rsid w:val="004D3F4A"/>
    <w:rsid w:val="004D64CC"/>
    <w:rsid w:val="004D66F1"/>
    <w:rsid w:val="004E0FBF"/>
    <w:rsid w:val="004F7AB1"/>
    <w:rsid w:val="00501A68"/>
    <w:rsid w:val="00503A5D"/>
    <w:rsid w:val="00507339"/>
    <w:rsid w:val="00512C6B"/>
    <w:rsid w:val="00521CFF"/>
    <w:rsid w:val="005222A2"/>
    <w:rsid w:val="005227E4"/>
    <w:rsid w:val="005235ED"/>
    <w:rsid w:val="00531847"/>
    <w:rsid w:val="005327A6"/>
    <w:rsid w:val="00533CF6"/>
    <w:rsid w:val="00537B85"/>
    <w:rsid w:val="00540206"/>
    <w:rsid w:val="0054190D"/>
    <w:rsid w:val="0054783D"/>
    <w:rsid w:val="00547DB8"/>
    <w:rsid w:val="00556193"/>
    <w:rsid w:val="00563611"/>
    <w:rsid w:val="00571426"/>
    <w:rsid w:val="00571F28"/>
    <w:rsid w:val="00574CEE"/>
    <w:rsid w:val="00575ECD"/>
    <w:rsid w:val="005801CF"/>
    <w:rsid w:val="0058238B"/>
    <w:rsid w:val="00583EE6"/>
    <w:rsid w:val="00587ECC"/>
    <w:rsid w:val="00596A7C"/>
    <w:rsid w:val="005A1E0B"/>
    <w:rsid w:val="005A4EEF"/>
    <w:rsid w:val="005A5EDB"/>
    <w:rsid w:val="005A5FB8"/>
    <w:rsid w:val="005A662B"/>
    <w:rsid w:val="005A6CF9"/>
    <w:rsid w:val="005B04B0"/>
    <w:rsid w:val="005B342A"/>
    <w:rsid w:val="005B7BD8"/>
    <w:rsid w:val="005C04AD"/>
    <w:rsid w:val="005C0D59"/>
    <w:rsid w:val="005C1C1E"/>
    <w:rsid w:val="005C2CE1"/>
    <w:rsid w:val="005C34C5"/>
    <w:rsid w:val="005C6333"/>
    <w:rsid w:val="005C7756"/>
    <w:rsid w:val="005D2704"/>
    <w:rsid w:val="005D2FCD"/>
    <w:rsid w:val="005D4A87"/>
    <w:rsid w:val="005D62C0"/>
    <w:rsid w:val="005D6E24"/>
    <w:rsid w:val="005E148B"/>
    <w:rsid w:val="005E2AD2"/>
    <w:rsid w:val="005E36E1"/>
    <w:rsid w:val="005E66F9"/>
    <w:rsid w:val="005E78A9"/>
    <w:rsid w:val="005F14CA"/>
    <w:rsid w:val="006034D2"/>
    <w:rsid w:val="006043AA"/>
    <w:rsid w:val="00607614"/>
    <w:rsid w:val="00610DB8"/>
    <w:rsid w:val="00612656"/>
    <w:rsid w:val="006145A9"/>
    <w:rsid w:val="00617454"/>
    <w:rsid w:val="0062111D"/>
    <w:rsid w:val="0062187A"/>
    <w:rsid w:val="00621929"/>
    <w:rsid w:val="00622CAD"/>
    <w:rsid w:val="00623CCE"/>
    <w:rsid w:val="006300E5"/>
    <w:rsid w:val="00630E2F"/>
    <w:rsid w:val="006335ED"/>
    <w:rsid w:val="006374B7"/>
    <w:rsid w:val="006379A3"/>
    <w:rsid w:val="006459CE"/>
    <w:rsid w:val="006472B0"/>
    <w:rsid w:val="00653055"/>
    <w:rsid w:val="00653AEC"/>
    <w:rsid w:val="00653D78"/>
    <w:rsid w:val="0065401A"/>
    <w:rsid w:val="00655347"/>
    <w:rsid w:val="0065542B"/>
    <w:rsid w:val="006608ED"/>
    <w:rsid w:val="00660B7E"/>
    <w:rsid w:val="006615EE"/>
    <w:rsid w:val="0066340E"/>
    <w:rsid w:val="00663E74"/>
    <w:rsid w:val="00664983"/>
    <w:rsid w:val="00666110"/>
    <w:rsid w:val="00672700"/>
    <w:rsid w:val="00672BDB"/>
    <w:rsid w:val="0067366D"/>
    <w:rsid w:val="006824AF"/>
    <w:rsid w:val="006826EF"/>
    <w:rsid w:val="00685811"/>
    <w:rsid w:val="00690DE3"/>
    <w:rsid w:val="00692B96"/>
    <w:rsid w:val="00694A12"/>
    <w:rsid w:val="00696288"/>
    <w:rsid w:val="006A2DAE"/>
    <w:rsid w:val="006A4F61"/>
    <w:rsid w:val="006A7CFC"/>
    <w:rsid w:val="006B1194"/>
    <w:rsid w:val="006B16E9"/>
    <w:rsid w:val="006B4344"/>
    <w:rsid w:val="006C0AAC"/>
    <w:rsid w:val="006C236E"/>
    <w:rsid w:val="006C7465"/>
    <w:rsid w:val="006D12A7"/>
    <w:rsid w:val="006D28B0"/>
    <w:rsid w:val="006D328F"/>
    <w:rsid w:val="006D38A6"/>
    <w:rsid w:val="006D4C3B"/>
    <w:rsid w:val="006D6BA1"/>
    <w:rsid w:val="006D72F9"/>
    <w:rsid w:val="006E0746"/>
    <w:rsid w:val="006E2294"/>
    <w:rsid w:val="006E5D19"/>
    <w:rsid w:val="006E5D6E"/>
    <w:rsid w:val="006E6F4B"/>
    <w:rsid w:val="006F1E59"/>
    <w:rsid w:val="006F5420"/>
    <w:rsid w:val="006F5726"/>
    <w:rsid w:val="00705F62"/>
    <w:rsid w:val="00705FD3"/>
    <w:rsid w:val="0071021E"/>
    <w:rsid w:val="00711BB4"/>
    <w:rsid w:val="00712339"/>
    <w:rsid w:val="00713429"/>
    <w:rsid w:val="00720E60"/>
    <w:rsid w:val="00721E7E"/>
    <w:rsid w:val="00725E40"/>
    <w:rsid w:val="00725FB0"/>
    <w:rsid w:val="00731C3C"/>
    <w:rsid w:val="007327AE"/>
    <w:rsid w:val="0073720E"/>
    <w:rsid w:val="00741959"/>
    <w:rsid w:val="00747E23"/>
    <w:rsid w:val="00750BB7"/>
    <w:rsid w:val="007539B9"/>
    <w:rsid w:val="00755317"/>
    <w:rsid w:val="00755C4C"/>
    <w:rsid w:val="007569BB"/>
    <w:rsid w:val="007611F4"/>
    <w:rsid w:val="0076489A"/>
    <w:rsid w:val="0077080D"/>
    <w:rsid w:val="00777EE9"/>
    <w:rsid w:val="00782D3D"/>
    <w:rsid w:val="007836AD"/>
    <w:rsid w:val="00790D56"/>
    <w:rsid w:val="00793662"/>
    <w:rsid w:val="0079623A"/>
    <w:rsid w:val="00797D8B"/>
    <w:rsid w:val="007A009B"/>
    <w:rsid w:val="007A3637"/>
    <w:rsid w:val="007A4F38"/>
    <w:rsid w:val="007A591F"/>
    <w:rsid w:val="007B1213"/>
    <w:rsid w:val="007B1731"/>
    <w:rsid w:val="007B43B5"/>
    <w:rsid w:val="007B6092"/>
    <w:rsid w:val="007C525F"/>
    <w:rsid w:val="007C549E"/>
    <w:rsid w:val="007D14B3"/>
    <w:rsid w:val="007D3BB0"/>
    <w:rsid w:val="007E0AC5"/>
    <w:rsid w:val="007E16E8"/>
    <w:rsid w:val="007E2983"/>
    <w:rsid w:val="007E555F"/>
    <w:rsid w:val="007E6579"/>
    <w:rsid w:val="007F1183"/>
    <w:rsid w:val="007F2519"/>
    <w:rsid w:val="007F41D3"/>
    <w:rsid w:val="007F6B4C"/>
    <w:rsid w:val="007F709B"/>
    <w:rsid w:val="007F759F"/>
    <w:rsid w:val="00804800"/>
    <w:rsid w:val="008064C3"/>
    <w:rsid w:val="00810417"/>
    <w:rsid w:val="00810DD6"/>
    <w:rsid w:val="00811D76"/>
    <w:rsid w:val="008125A0"/>
    <w:rsid w:val="00812785"/>
    <w:rsid w:val="0081320B"/>
    <w:rsid w:val="00815E0C"/>
    <w:rsid w:val="00820BB3"/>
    <w:rsid w:val="00827534"/>
    <w:rsid w:val="00830124"/>
    <w:rsid w:val="00832B29"/>
    <w:rsid w:val="00834AC5"/>
    <w:rsid w:val="00834D80"/>
    <w:rsid w:val="008369EB"/>
    <w:rsid w:val="00837DD9"/>
    <w:rsid w:val="00845FEF"/>
    <w:rsid w:val="008478B1"/>
    <w:rsid w:val="0085706A"/>
    <w:rsid w:val="00857143"/>
    <w:rsid w:val="00860B8A"/>
    <w:rsid w:val="0086386F"/>
    <w:rsid w:val="00866C23"/>
    <w:rsid w:val="00867854"/>
    <w:rsid w:val="00867DFB"/>
    <w:rsid w:val="00870DC7"/>
    <w:rsid w:val="00880825"/>
    <w:rsid w:val="00883E70"/>
    <w:rsid w:val="00885E46"/>
    <w:rsid w:val="00895A8B"/>
    <w:rsid w:val="008B0052"/>
    <w:rsid w:val="008B1D60"/>
    <w:rsid w:val="008B612A"/>
    <w:rsid w:val="008B7F19"/>
    <w:rsid w:val="008C0FA7"/>
    <w:rsid w:val="008C2F0B"/>
    <w:rsid w:val="008C66E6"/>
    <w:rsid w:val="008C72E8"/>
    <w:rsid w:val="008D2143"/>
    <w:rsid w:val="008D3F47"/>
    <w:rsid w:val="008D5FA1"/>
    <w:rsid w:val="008E0AF3"/>
    <w:rsid w:val="008E1844"/>
    <w:rsid w:val="008E2004"/>
    <w:rsid w:val="008E3028"/>
    <w:rsid w:val="008E6098"/>
    <w:rsid w:val="008F2336"/>
    <w:rsid w:val="008F2632"/>
    <w:rsid w:val="008F3DF3"/>
    <w:rsid w:val="008F434A"/>
    <w:rsid w:val="008F495C"/>
    <w:rsid w:val="00903CF9"/>
    <w:rsid w:val="00905FEB"/>
    <w:rsid w:val="009076DA"/>
    <w:rsid w:val="00907D72"/>
    <w:rsid w:val="009119A5"/>
    <w:rsid w:val="00923C0D"/>
    <w:rsid w:val="00924B91"/>
    <w:rsid w:val="00932160"/>
    <w:rsid w:val="00935829"/>
    <w:rsid w:val="00937A25"/>
    <w:rsid w:val="00940C63"/>
    <w:rsid w:val="0094480B"/>
    <w:rsid w:val="00944EC4"/>
    <w:rsid w:val="00951DDE"/>
    <w:rsid w:val="00953C37"/>
    <w:rsid w:val="00955A56"/>
    <w:rsid w:val="00962514"/>
    <w:rsid w:val="009669A9"/>
    <w:rsid w:val="00971107"/>
    <w:rsid w:val="009760EC"/>
    <w:rsid w:val="00986B1D"/>
    <w:rsid w:val="009878E7"/>
    <w:rsid w:val="00990BCB"/>
    <w:rsid w:val="0099452A"/>
    <w:rsid w:val="0099594E"/>
    <w:rsid w:val="009959BE"/>
    <w:rsid w:val="0099686D"/>
    <w:rsid w:val="009A0C1D"/>
    <w:rsid w:val="009A28A8"/>
    <w:rsid w:val="009A557F"/>
    <w:rsid w:val="009A6CC8"/>
    <w:rsid w:val="009A6E62"/>
    <w:rsid w:val="009B136A"/>
    <w:rsid w:val="009B16B8"/>
    <w:rsid w:val="009B2687"/>
    <w:rsid w:val="009B5991"/>
    <w:rsid w:val="009B6747"/>
    <w:rsid w:val="009C079B"/>
    <w:rsid w:val="009C41B0"/>
    <w:rsid w:val="009C4910"/>
    <w:rsid w:val="009C613F"/>
    <w:rsid w:val="009C680E"/>
    <w:rsid w:val="009C7F23"/>
    <w:rsid w:val="009D3A80"/>
    <w:rsid w:val="009D3E59"/>
    <w:rsid w:val="009D6159"/>
    <w:rsid w:val="009D64AA"/>
    <w:rsid w:val="009D67C0"/>
    <w:rsid w:val="009D7EE9"/>
    <w:rsid w:val="009E0B20"/>
    <w:rsid w:val="009E214D"/>
    <w:rsid w:val="009E2B0E"/>
    <w:rsid w:val="009E2F54"/>
    <w:rsid w:val="009E308E"/>
    <w:rsid w:val="009E62D7"/>
    <w:rsid w:val="009F206E"/>
    <w:rsid w:val="009F2CE5"/>
    <w:rsid w:val="009F2FFD"/>
    <w:rsid w:val="00A00488"/>
    <w:rsid w:val="00A02428"/>
    <w:rsid w:val="00A07A4F"/>
    <w:rsid w:val="00A07AF3"/>
    <w:rsid w:val="00A07FF7"/>
    <w:rsid w:val="00A10A97"/>
    <w:rsid w:val="00A15A05"/>
    <w:rsid w:val="00A25B60"/>
    <w:rsid w:val="00A26144"/>
    <w:rsid w:val="00A26C9D"/>
    <w:rsid w:val="00A26F93"/>
    <w:rsid w:val="00A31519"/>
    <w:rsid w:val="00A3206E"/>
    <w:rsid w:val="00A342DA"/>
    <w:rsid w:val="00A3468F"/>
    <w:rsid w:val="00A3508B"/>
    <w:rsid w:val="00A41F04"/>
    <w:rsid w:val="00A43C93"/>
    <w:rsid w:val="00A44C4C"/>
    <w:rsid w:val="00A51862"/>
    <w:rsid w:val="00A51CD3"/>
    <w:rsid w:val="00A527B5"/>
    <w:rsid w:val="00A53902"/>
    <w:rsid w:val="00A552E7"/>
    <w:rsid w:val="00A6065D"/>
    <w:rsid w:val="00A667F9"/>
    <w:rsid w:val="00A6775A"/>
    <w:rsid w:val="00A72A79"/>
    <w:rsid w:val="00A72EC5"/>
    <w:rsid w:val="00A83657"/>
    <w:rsid w:val="00A839E3"/>
    <w:rsid w:val="00A84349"/>
    <w:rsid w:val="00A856AB"/>
    <w:rsid w:val="00A95C40"/>
    <w:rsid w:val="00AB00CF"/>
    <w:rsid w:val="00AB27C2"/>
    <w:rsid w:val="00AB3DAB"/>
    <w:rsid w:val="00AB4E02"/>
    <w:rsid w:val="00AB5161"/>
    <w:rsid w:val="00AB51EE"/>
    <w:rsid w:val="00AB74A8"/>
    <w:rsid w:val="00AC0F07"/>
    <w:rsid w:val="00AC129A"/>
    <w:rsid w:val="00AC1BBF"/>
    <w:rsid w:val="00AC22C9"/>
    <w:rsid w:val="00AC38AB"/>
    <w:rsid w:val="00AC3B21"/>
    <w:rsid w:val="00AC555D"/>
    <w:rsid w:val="00AC6AFF"/>
    <w:rsid w:val="00AE3029"/>
    <w:rsid w:val="00AE48FC"/>
    <w:rsid w:val="00AE5658"/>
    <w:rsid w:val="00B05B47"/>
    <w:rsid w:val="00B135B9"/>
    <w:rsid w:val="00B13BB9"/>
    <w:rsid w:val="00B17EE7"/>
    <w:rsid w:val="00B22881"/>
    <w:rsid w:val="00B22F88"/>
    <w:rsid w:val="00B24F62"/>
    <w:rsid w:val="00B250D8"/>
    <w:rsid w:val="00B251B9"/>
    <w:rsid w:val="00B30F51"/>
    <w:rsid w:val="00B31B54"/>
    <w:rsid w:val="00B337A6"/>
    <w:rsid w:val="00B35C5B"/>
    <w:rsid w:val="00B3759F"/>
    <w:rsid w:val="00B421FC"/>
    <w:rsid w:val="00B42A9E"/>
    <w:rsid w:val="00B44165"/>
    <w:rsid w:val="00B45EB4"/>
    <w:rsid w:val="00B50F9E"/>
    <w:rsid w:val="00B52242"/>
    <w:rsid w:val="00B555A9"/>
    <w:rsid w:val="00B5600D"/>
    <w:rsid w:val="00B564BB"/>
    <w:rsid w:val="00B61C18"/>
    <w:rsid w:val="00B62C26"/>
    <w:rsid w:val="00B64292"/>
    <w:rsid w:val="00B72C7C"/>
    <w:rsid w:val="00B7789D"/>
    <w:rsid w:val="00B83526"/>
    <w:rsid w:val="00B8707D"/>
    <w:rsid w:val="00B91A7C"/>
    <w:rsid w:val="00B91B12"/>
    <w:rsid w:val="00B934FD"/>
    <w:rsid w:val="00BA12AE"/>
    <w:rsid w:val="00BA26BD"/>
    <w:rsid w:val="00BA3D56"/>
    <w:rsid w:val="00BA683E"/>
    <w:rsid w:val="00BB4B4B"/>
    <w:rsid w:val="00BC0CC7"/>
    <w:rsid w:val="00BD0D5D"/>
    <w:rsid w:val="00BD1BCD"/>
    <w:rsid w:val="00BD5808"/>
    <w:rsid w:val="00BD582B"/>
    <w:rsid w:val="00BE1BB1"/>
    <w:rsid w:val="00BE37A3"/>
    <w:rsid w:val="00BF2762"/>
    <w:rsid w:val="00BF59F6"/>
    <w:rsid w:val="00BF5A92"/>
    <w:rsid w:val="00C022C4"/>
    <w:rsid w:val="00C028D4"/>
    <w:rsid w:val="00C116A5"/>
    <w:rsid w:val="00C16A8D"/>
    <w:rsid w:val="00C21211"/>
    <w:rsid w:val="00C273A5"/>
    <w:rsid w:val="00C312F3"/>
    <w:rsid w:val="00C31D9E"/>
    <w:rsid w:val="00C324C1"/>
    <w:rsid w:val="00C36388"/>
    <w:rsid w:val="00C37D68"/>
    <w:rsid w:val="00C44D40"/>
    <w:rsid w:val="00C456D1"/>
    <w:rsid w:val="00C471BF"/>
    <w:rsid w:val="00C475EC"/>
    <w:rsid w:val="00C47BF2"/>
    <w:rsid w:val="00C60F92"/>
    <w:rsid w:val="00C6655C"/>
    <w:rsid w:val="00C66B5E"/>
    <w:rsid w:val="00C67175"/>
    <w:rsid w:val="00C70E13"/>
    <w:rsid w:val="00C7453E"/>
    <w:rsid w:val="00C74F8C"/>
    <w:rsid w:val="00C76B95"/>
    <w:rsid w:val="00C76BF4"/>
    <w:rsid w:val="00C773B6"/>
    <w:rsid w:val="00C820D8"/>
    <w:rsid w:val="00C8365D"/>
    <w:rsid w:val="00C84841"/>
    <w:rsid w:val="00C85368"/>
    <w:rsid w:val="00C85640"/>
    <w:rsid w:val="00C871BD"/>
    <w:rsid w:val="00C872A0"/>
    <w:rsid w:val="00C87AED"/>
    <w:rsid w:val="00C920FD"/>
    <w:rsid w:val="00C97788"/>
    <w:rsid w:val="00CA0C13"/>
    <w:rsid w:val="00CA5ED5"/>
    <w:rsid w:val="00CA69B3"/>
    <w:rsid w:val="00CB058F"/>
    <w:rsid w:val="00CB3781"/>
    <w:rsid w:val="00CB6B3B"/>
    <w:rsid w:val="00CC0A30"/>
    <w:rsid w:val="00CC308E"/>
    <w:rsid w:val="00CC4275"/>
    <w:rsid w:val="00CC5156"/>
    <w:rsid w:val="00CC5F8B"/>
    <w:rsid w:val="00CD42B7"/>
    <w:rsid w:val="00CD466A"/>
    <w:rsid w:val="00CE1D13"/>
    <w:rsid w:val="00CE580E"/>
    <w:rsid w:val="00CE6C6B"/>
    <w:rsid w:val="00CE6C9B"/>
    <w:rsid w:val="00CE78FA"/>
    <w:rsid w:val="00CF5E62"/>
    <w:rsid w:val="00CF675C"/>
    <w:rsid w:val="00D02A49"/>
    <w:rsid w:val="00D02D9F"/>
    <w:rsid w:val="00D04B1C"/>
    <w:rsid w:val="00D05170"/>
    <w:rsid w:val="00D05A02"/>
    <w:rsid w:val="00D0730C"/>
    <w:rsid w:val="00D120DD"/>
    <w:rsid w:val="00D161AF"/>
    <w:rsid w:val="00D16829"/>
    <w:rsid w:val="00D20D6C"/>
    <w:rsid w:val="00D24D6A"/>
    <w:rsid w:val="00D31568"/>
    <w:rsid w:val="00D326FE"/>
    <w:rsid w:val="00D34ADD"/>
    <w:rsid w:val="00D35F0C"/>
    <w:rsid w:val="00D36EAB"/>
    <w:rsid w:val="00D41A9A"/>
    <w:rsid w:val="00D427AD"/>
    <w:rsid w:val="00D43026"/>
    <w:rsid w:val="00D43E42"/>
    <w:rsid w:val="00D50354"/>
    <w:rsid w:val="00D53252"/>
    <w:rsid w:val="00D53DFE"/>
    <w:rsid w:val="00D53E40"/>
    <w:rsid w:val="00D567A8"/>
    <w:rsid w:val="00D5698F"/>
    <w:rsid w:val="00D56D01"/>
    <w:rsid w:val="00D57BB2"/>
    <w:rsid w:val="00D631F2"/>
    <w:rsid w:val="00D64C69"/>
    <w:rsid w:val="00D7252D"/>
    <w:rsid w:val="00D73FD6"/>
    <w:rsid w:val="00D75182"/>
    <w:rsid w:val="00D7635E"/>
    <w:rsid w:val="00D84E45"/>
    <w:rsid w:val="00D85661"/>
    <w:rsid w:val="00D95C5A"/>
    <w:rsid w:val="00DA07D8"/>
    <w:rsid w:val="00DA5CE7"/>
    <w:rsid w:val="00DA607E"/>
    <w:rsid w:val="00DA6F1C"/>
    <w:rsid w:val="00DC0D68"/>
    <w:rsid w:val="00DC122C"/>
    <w:rsid w:val="00DD05C1"/>
    <w:rsid w:val="00DD08DA"/>
    <w:rsid w:val="00DE2C17"/>
    <w:rsid w:val="00DE3359"/>
    <w:rsid w:val="00DE7192"/>
    <w:rsid w:val="00DE7649"/>
    <w:rsid w:val="00DF3D7E"/>
    <w:rsid w:val="00DF7FB7"/>
    <w:rsid w:val="00E073D5"/>
    <w:rsid w:val="00E13272"/>
    <w:rsid w:val="00E13957"/>
    <w:rsid w:val="00E170AE"/>
    <w:rsid w:val="00E2108A"/>
    <w:rsid w:val="00E23D7E"/>
    <w:rsid w:val="00E40539"/>
    <w:rsid w:val="00E42A02"/>
    <w:rsid w:val="00E42B7F"/>
    <w:rsid w:val="00E44191"/>
    <w:rsid w:val="00E45F34"/>
    <w:rsid w:val="00E46C3C"/>
    <w:rsid w:val="00E5165D"/>
    <w:rsid w:val="00E520A7"/>
    <w:rsid w:val="00E5439F"/>
    <w:rsid w:val="00E5572A"/>
    <w:rsid w:val="00E60BBF"/>
    <w:rsid w:val="00E6121B"/>
    <w:rsid w:val="00E6169E"/>
    <w:rsid w:val="00E6237A"/>
    <w:rsid w:val="00E62BAB"/>
    <w:rsid w:val="00E63A88"/>
    <w:rsid w:val="00E70386"/>
    <w:rsid w:val="00E7284C"/>
    <w:rsid w:val="00E7400B"/>
    <w:rsid w:val="00E75A3E"/>
    <w:rsid w:val="00E770C7"/>
    <w:rsid w:val="00E77531"/>
    <w:rsid w:val="00E807F0"/>
    <w:rsid w:val="00E839F0"/>
    <w:rsid w:val="00E85A29"/>
    <w:rsid w:val="00E85BAE"/>
    <w:rsid w:val="00E86D07"/>
    <w:rsid w:val="00E91977"/>
    <w:rsid w:val="00E94097"/>
    <w:rsid w:val="00E96C80"/>
    <w:rsid w:val="00E97133"/>
    <w:rsid w:val="00EA0E54"/>
    <w:rsid w:val="00EA40C4"/>
    <w:rsid w:val="00EA6633"/>
    <w:rsid w:val="00EA7BD6"/>
    <w:rsid w:val="00EB0FB1"/>
    <w:rsid w:val="00EB1E3E"/>
    <w:rsid w:val="00EB4BC5"/>
    <w:rsid w:val="00EC311C"/>
    <w:rsid w:val="00EC37EB"/>
    <w:rsid w:val="00EC6C3E"/>
    <w:rsid w:val="00ED0125"/>
    <w:rsid w:val="00ED205A"/>
    <w:rsid w:val="00ED22D2"/>
    <w:rsid w:val="00ED2772"/>
    <w:rsid w:val="00ED2BBB"/>
    <w:rsid w:val="00ED37BA"/>
    <w:rsid w:val="00ED596C"/>
    <w:rsid w:val="00EE2976"/>
    <w:rsid w:val="00EE4B66"/>
    <w:rsid w:val="00EE52AA"/>
    <w:rsid w:val="00F06DDC"/>
    <w:rsid w:val="00F10851"/>
    <w:rsid w:val="00F1195A"/>
    <w:rsid w:val="00F1304A"/>
    <w:rsid w:val="00F15942"/>
    <w:rsid w:val="00F16659"/>
    <w:rsid w:val="00F17AA4"/>
    <w:rsid w:val="00F27A99"/>
    <w:rsid w:val="00F27DE4"/>
    <w:rsid w:val="00F33024"/>
    <w:rsid w:val="00F37D84"/>
    <w:rsid w:val="00F409E3"/>
    <w:rsid w:val="00F50B3C"/>
    <w:rsid w:val="00F51AB5"/>
    <w:rsid w:val="00F66EF1"/>
    <w:rsid w:val="00F73718"/>
    <w:rsid w:val="00F75996"/>
    <w:rsid w:val="00F7659F"/>
    <w:rsid w:val="00F76718"/>
    <w:rsid w:val="00F7765F"/>
    <w:rsid w:val="00F8222F"/>
    <w:rsid w:val="00F83E8E"/>
    <w:rsid w:val="00F841AE"/>
    <w:rsid w:val="00F85168"/>
    <w:rsid w:val="00F90443"/>
    <w:rsid w:val="00F92FEE"/>
    <w:rsid w:val="00FA1C66"/>
    <w:rsid w:val="00FA27FE"/>
    <w:rsid w:val="00FA3308"/>
    <w:rsid w:val="00FB1305"/>
    <w:rsid w:val="00FB17D9"/>
    <w:rsid w:val="00FB18D4"/>
    <w:rsid w:val="00FB2F8C"/>
    <w:rsid w:val="00FB6331"/>
    <w:rsid w:val="00FC5D55"/>
    <w:rsid w:val="00FC789C"/>
    <w:rsid w:val="00FC7F72"/>
    <w:rsid w:val="00FD0501"/>
    <w:rsid w:val="00FD39C1"/>
    <w:rsid w:val="00FD49EA"/>
    <w:rsid w:val="00FD6732"/>
    <w:rsid w:val="00FE19A1"/>
    <w:rsid w:val="00FE3C03"/>
    <w:rsid w:val="00FE40C9"/>
    <w:rsid w:val="00FE6EBD"/>
    <w:rsid w:val="00FF1F25"/>
    <w:rsid w:val="00FF2554"/>
    <w:rsid w:val="00FF3576"/>
    <w:rsid w:val="00FF422B"/>
    <w:rsid w:val="00FF4D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ecimalSymbol w:val=","/>
  <w:listSeparator w:val=";"/>
  <w15:chartTrackingRefBased/>
  <w14:docId w14:val="4BA07E75"/>
  <w15:docId w15:val="{941BD725-45D5-4D49-BF68-4DAE72A33824}"/>
</w:settings>
</file>

<file path=word/styles.xml><?xml version="1.0" encoding="utf-8"?>
<w:styl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Body Text" w:uiPriority="99"/>
    <w:lsdException w:name="Subtitle" w:qFormat="true"/>
    <w:lsdException w:name="Strong" w:qFormat="true"/>
    <w:lsdException w:name="Emphasis" w:qFormat="true"/>
    <w:lsdException w:name="HTML Keyboard"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747E23"/>
    <w:pPr>
      <w:overflowPunct w:val="false"/>
      <w:autoSpaceDE w:val="false"/>
      <w:autoSpaceDN w:val="false"/>
      <w:adjustRightInd w:val="false"/>
      <w:textAlignment w:val="baseline"/>
    </w:pPr>
    <w:rPr>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99"/>
    <w:rsid w:val="00747E23"/>
    <w:pPr>
      <w:spacing w:after="120"/>
    </w:pPr>
  </w:style>
  <w:style w:type="paragraph" w:styleId="Zaglavlje">
    <w:name w:val="header"/>
    <w:basedOn w:val="Normal"/>
    <w:rsid w:val="00287EF8"/>
    <w:pPr>
      <w:tabs>
        <w:tab w:val="center" w:pos="4536"/>
        <w:tab w:val="right" w:pos="9072"/>
      </w:tabs>
    </w:pPr>
  </w:style>
  <w:style w:type="character" w:styleId="Brojstranice">
    <w:name w:val="page number"/>
    <w:basedOn w:val="Zadanifontodlomka"/>
    <w:rsid w:val="00287EF8"/>
  </w:style>
  <w:style w:type="paragraph" w:styleId="Podnoje">
    <w:name w:val="footer"/>
    <w:basedOn w:val="Normal"/>
    <w:rsid w:val="00467CE6"/>
    <w:pPr>
      <w:tabs>
        <w:tab w:val="center" w:pos="4536"/>
        <w:tab w:val="right" w:pos="9072"/>
      </w:tabs>
    </w:pPr>
  </w:style>
  <w:style w:type="character" w:styleId="TijelotekstaChar" w:customStyle="true">
    <w:name w:val="Tijelo teksta Char"/>
    <w:link w:val="Tijeloteksta"/>
    <w:uiPriority w:val="99"/>
    <w:rsid w:val="005A1E0B"/>
    <w:rPr>
      <w:sz w:val="24"/>
    </w:rPr>
  </w:style>
  <w:style w:type="paragraph" w:styleId="Tekstbalonia">
    <w:name w:val="Balloon Text"/>
    <w:basedOn w:val="Normal"/>
    <w:link w:val="TekstbaloniaChar"/>
    <w:rsid w:val="004945E1"/>
    <w:rPr>
      <w:rFonts w:ascii="Tahoma" w:hAnsi="Tahoma" w:cs="Tahoma"/>
      <w:sz w:val="16"/>
      <w:szCs w:val="16"/>
    </w:rPr>
  </w:style>
  <w:style w:type="character" w:styleId="TekstbaloniaChar" w:customStyle="true">
    <w:name w:val="Tekst balončića Char"/>
    <w:link w:val="Tekstbalonia"/>
    <w:rsid w:val="004945E1"/>
    <w:rPr>
      <w:rFonts w:ascii="Tahoma" w:hAnsi="Tahoma" w:cs="Tahoma"/>
      <w:sz w:val="16"/>
      <w:szCs w:val="16"/>
    </w:rPr>
  </w:style>
  <w:style w:type="paragraph" w:styleId="Uvuenotijeloteksta">
    <w:name w:val="Body Text Indent"/>
    <w:basedOn w:val="Normal"/>
    <w:link w:val="UvuenotijelotekstaChar"/>
    <w:rsid w:val="00711BB4"/>
    <w:pPr>
      <w:spacing w:after="120"/>
      <w:ind w:left="283"/>
    </w:pPr>
  </w:style>
  <w:style w:type="character" w:styleId="UvuenotijelotekstaChar" w:customStyle="true">
    <w:name w:val="Uvučeno tijelo teksta Char"/>
    <w:link w:val="Uvuenotijeloteksta"/>
    <w:rsid w:val="00711BB4"/>
    <w:rPr>
      <w:sz w:val="24"/>
    </w:rPr>
  </w:style>
  <w:style w:type="paragraph" w:styleId="Tijeloteksta2">
    <w:name w:val="Body Text 2"/>
    <w:basedOn w:val="Normal"/>
    <w:link w:val="Tijeloteksta2Char"/>
    <w:rsid w:val="00711BB4"/>
    <w:pPr>
      <w:spacing w:after="120" w:line="480" w:lineRule="auto"/>
    </w:pPr>
  </w:style>
  <w:style w:type="character" w:styleId="Tijeloteksta2Char" w:customStyle="true">
    <w:name w:val="Tijelo teksta 2 Char"/>
    <w:link w:val="Tijeloteksta2"/>
    <w:rsid w:val="00711BB4"/>
    <w:rPr>
      <w:sz w:val="24"/>
    </w:rPr>
  </w:style>
  <w:style w:type="paragraph" w:styleId="Tijeloteksta3">
    <w:name w:val="Body Text 3"/>
    <w:basedOn w:val="Normal"/>
    <w:link w:val="Tijeloteksta3Char"/>
    <w:rsid w:val="00711BB4"/>
    <w:pPr>
      <w:spacing w:after="120"/>
    </w:pPr>
    <w:rPr>
      <w:sz w:val="16"/>
      <w:szCs w:val="16"/>
    </w:rPr>
  </w:style>
  <w:style w:type="character" w:styleId="Tijeloteksta3Char" w:customStyle="true">
    <w:name w:val="Tijelo teksta 3 Char"/>
    <w:link w:val="Tijeloteksta3"/>
    <w:rsid w:val="00711BB4"/>
    <w:rPr>
      <w:sz w:val="16"/>
      <w:szCs w:val="16"/>
    </w:rPr>
  </w:style>
  <w:style w:type="paragraph" w:styleId="Bezproreda">
    <w:name w:val="No Spacing"/>
    <w:uiPriority w:val="1"/>
    <w:qFormat/>
    <w:rsid w:val="009B6747"/>
  </w:style>
  <w:style w:type="paragraph" w:styleId="Tekstfusnote">
    <w:name w:val="footnote text"/>
    <w:basedOn w:val="Normal"/>
    <w:link w:val="TekstfusnoteChar"/>
    <w:rsid w:val="00804800"/>
    <w:rPr>
      <w:sz w:val="20"/>
    </w:rPr>
  </w:style>
  <w:style w:type="character" w:styleId="TekstfusnoteChar" w:customStyle="true">
    <w:name w:val="Tekst fusnote Char"/>
    <w:basedOn w:val="Zadanifontodlomka"/>
    <w:link w:val="Tekstfusnote"/>
    <w:rsid w:val="00804800"/>
  </w:style>
  <w:style w:type="character" w:styleId="Referencafusnote">
    <w:name w:val="footnote reference"/>
    <w:basedOn w:val="Zadanifontodlomka"/>
    <w:rsid w:val="00804800"/>
    <w:rPr>
      <w:vertAlign w:val="superscript"/>
    </w:rPr>
  </w:style>
  <w:style w:type="paragraph" w:styleId="Odlomakpopisa">
    <w:name w:val="List Paragraph"/>
    <w:basedOn w:val="Normal"/>
    <w:uiPriority w:val="34"/>
    <w:qFormat/>
    <w:rsid w:val="00E23D7E"/>
    <w:pPr>
      <w:ind w:left="720"/>
      <w:contextualSpacing/>
    </w:pPr>
  </w:style>
  <w:style w:type="table" w:styleId="TableGrid" w:customStyle="true">
    <w:name w:val="TableGrid"/>
    <w:rsid w:val="00AC6AFF"/>
    <w:rPr>
      <w:rFonts w:asciiTheme="minorHAnsi" w:hAnsiTheme="minorHAnsi" w:eastAsiaTheme="minorEastAsia" w:cstheme="minorBidi"/>
      <w:sz w:val="22"/>
      <w:szCs w:val="22"/>
    </w:rPr>
    <w:tblPr>
      <w:tblCellMar>
        <w:top w:w="0" w:type="dxa"/>
        <w:left w:w="0" w:type="dxa"/>
        <w:bottom w:w="0" w:type="dxa"/>
        <w:right w:w="0" w:type="dxa"/>
      </w:tblCellMar>
    </w:tblPr>
  </w:style>
  <w:style w:type="table" w:styleId="TableNormal" w:customStyle="true">
    <w:name w:val="Table Normal"/>
    <w:uiPriority w:val="59"/>
    <w:rsid w:val="005D2FCD"/>
    <w:pPr>
      <w:autoSpaceDE w:val="false"/>
      <w:autoSpaceDN w:val="false"/>
      <w:adjustRightInd w:val="false"/>
      <w:spacing w:line="276" w:lineRule="auto"/>
    </w:pPr>
    <w:rPr>
      <w:rFonts w:ascii="Verdana" w:hAnsi="Verdana"/>
      <w:sz w:val="24"/>
      <w:szCs w:val="24"/>
      <w:lang w:val="en-US"/>
    </w:rPr>
    <w:tblPr>
      <w:tblCellMar>
        <w:top w:w="0" w:type="dxa"/>
        <w:left w:w="0" w:type="dxa"/>
        <w:bottom w:w="0" w:type="dxa"/>
        <w:right w:w="0" w:type="dxa"/>
      </w:tblCellMar>
    </w:tblPr>
  </w:style>
</w:styles>
</file>

<file path=word/webSettings.xml><?xml version="1.0" encoding="utf-8"?>
<w:web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8508603">
      <w:bodyDiv w:val="true"/>
      <w:marLeft w:val="0"/>
      <w:marRight w:val="0"/>
      <w:marTop w:val="0"/>
      <w:marBottom w:val="0"/>
      <w:divBdr>
        <w:top w:val="none" w:color="auto" w:sz="0" w:space="0"/>
        <w:left w:val="none" w:color="auto" w:sz="0" w:space="0"/>
        <w:bottom w:val="none" w:color="auto" w:sz="0" w:space="0"/>
        <w:right w:val="none" w:color="auto" w:sz="0" w:space="0"/>
      </w:divBdr>
    </w:div>
    <w:div w:id="452217001">
      <w:bodyDiv w:val="true"/>
      <w:marLeft w:val="0"/>
      <w:marRight w:val="0"/>
      <w:marTop w:val="0"/>
      <w:marBottom w:val="0"/>
      <w:divBdr>
        <w:top w:val="none" w:color="auto" w:sz="0" w:space="0"/>
        <w:left w:val="none" w:color="auto" w:sz="0" w:space="0"/>
        <w:bottom w:val="none" w:color="auto" w:sz="0" w:space="0"/>
        <w:right w:val="none" w:color="auto" w:sz="0" w:space="0"/>
      </w:divBdr>
    </w:div>
    <w:div w:id="141736680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a.xml" Type="http://schemas.openxmlformats.org/officeDocument/2006/relationships/customXml" Id="rId13"/></Relationships>
</file>

<file path=word/theme/theme1.xml><?xml version="1.0" encoding="utf-8"?>
<a:theme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DF078F50-7F77-42F3-A3AB-0CFB16BD14B2}">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7</properties:Pages>
  <properties:Words>3228</properties:Words>
  <properties:Characters>17828</properties:Characters>
  <properties:Lines>148</properties:Lines>
  <properties:Paragraphs>42</properties:Paragraphs>
  <properties:TotalTime>240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21014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2026-05-29T07:35:00Z</dcterms:created>
  <dc:creator>dmartinec</dc:creator>
  <cp:keywords/>
  <cp:lastModifiedBy>Valentina Bunić</cp:lastModifiedBy>
  <cp:lastPrinted>2026-06-03T08:34:00Z</cp:lastPrinted>
  <dcterms:modified xmlns:xsi="http://www.w3.org/2001/XMLSchema-instance" xsi:type="dcterms:W3CDTF">2026-06-03T08:34:00Z</dcterms:modified>
  <cp:revision>64</cp:revision>
  <dc:subject/>
  <dc:title>REPUBLIKA HRVATSKA</dc:title>
</cp:coreProperties>
</file>